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62C96" w14:textId="77777777" w:rsidR="00BE33EC" w:rsidRDefault="00BE33EC" w:rsidP="00BE33EC">
      <w:pPr>
        <w:ind w:left="-720"/>
        <w:rPr>
          <w:rFonts w:cs="Arial"/>
          <w:b/>
          <w:sz w:val="32"/>
        </w:rPr>
      </w:pPr>
      <w:r w:rsidRPr="002E7053">
        <w:rPr>
          <w:rFonts w:cs="Arial"/>
          <w:b/>
          <w:sz w:val="32"/>
        </w:rPr>
        <w:t xml:space="preserve">Note of </w:t>
      </w:r>
      <w:r>
        <w:rPr>
          <w:rFonts w:cs="Arial"/>
          <w:b/>
          <w:sz w:val="32"/>
        </w:rPr>
        <w:t xml:space="preserve">last </w:t>
      </w:r>
      <w:r w:rsidRPr="00990EB3">
        <w:rPr>
          <w:rFonts w:cs="Arial"/>
          <w:b/>
          <w:sz w:val="32"/>
        </w:rPr>
        <w:fldChar w:fldCharType="begin"/>
      </w:r>
      <w:r w:rsidRPr="00990EB3">
        <w:rPr>
          <w:rFonts w:cs="Arial"/>
          <w:b/>
          <w:sz w:val="32"/>
        </w:rPr>
        <w:instrText xml:space="preserve"> DOCPROPERTY  CommitteeName  \* MERGEFORMAT </w:instrText>
      </w:r>
      <w:r w:rsidRPr="00990EB3">
        <w:rPr>
          <w:rFonts w:cs="Arial"/>
          <w:b/>
          <w:sz w:val="32"/>
        </w:rPr>
        <w:fldChar w:fldCharType="separate"/>
      </w:r>
      <w:r w:rsidRPr="00990EB3">
        <w:rPr>
          <w:rFonts w:cs="Arial"/>
          <w:b/>
          <w:sz w:val="32"/>
        </w:rPr>
        <w:t>People &amp; Places Board</w:t>
      </w:r>
      <w:r w:rsidRPr="00990EB3">
        <w:rPr>
          <w:rFonts w:cs="Arial"/>
          <w:b/>
          <w:sz w:val="32"/>
        </w:rPr>
        <w:fldChar w:fldCharType="end"/>
      </w:r>
      <w:r w:rsidRPr="00990EB3">
        <w:rPr>
          <w:rFonts w:cs="Arial"/>
          <w:b/>
          <w:sz w:val="32"/>
        </w:rPr>
        <w:t xml:space="preserve"> meeting</w:t>
      </w:r>
    </w:p>
    <w:p w14:paraId="7279422B" w14:textId="77777777" w:rsidR="00BE33EC" w:rsidRPr="00990EB3" w:rsidRDefault="00BE33EC" w:rsidP="00BE33EC">
      <w:pPr>
        <w:ind w:left="-720"/>
        <w:rPr>
          <w:rFonts w:cs="Arial"/>
          <w:sz w:val="18"/>
          <w:szCs w:val="18"/>
        </w:rPr>
      </w:pPr>
    </w:p>
    <w:tbl>
      <w:tblPr>
        <w:tblW w:w="9288" w:type="dxa"/>
        <w:tblInd w:w="-720" w:type="dxa"/>
        <w:tblLayout w:type="fixed"/>
        <w:tblLook w:val="04A0" w:firstRow="1" w:lastRow="0" w:firstColumn="1" w:lastColumn="0" w:noHBand="0" w:noVBand="1"/>
      </w:tblPr>
      <w:tblGrid>
        <w:gridCol w:w="2160"/>
        <w:gridCol w:w="7128"/>
      </w:tblGrid>
      <w:tr w:rsidR="00BE33EC" w:rsidRPr="002E7053" w14:paraId="1B58803F" w14:textId="77777777" w:rsidTr="00BE33EC">
        <w:tc>
          <w:tcPr>
            <w:tcW w:w="2160" w:type="dxa"/>
            <w:tcBorders>
              <w:top w:val="single" w:sz="12" w:space="0" w:color="auto"/>
            </w:tcBorders>
            <w:shd w:val="clear" w:color="auto" w:fill="auto"/>
            <w:tcMar>
              <w:top w:w="115" w:type="dxa"/>
              <w:left w:w="115" w:type="dxa"/>
              <w:right w:w="115" w:type="dxa"/>
            </w:tcMar>
          </w:tcPr>
          <w:p w14:paraId="30EC56FF" w14:textId="77777777" w:rsidR="00BE33EC" w:rsidRPr="0030484B" w:rsidRDefault="00BE33EC" w:rsidP="00BE33EC">
            <w:pPr>
              <w:rPr>
                <w:b/>
              </w:rPr>
            </w:pPr>
            <w:r w:rsidRPr="0030484B">
              <w:rPr>
                <w:b/>
              </w:rPr>
              <w:t>Title:</w:t>
            </w:r>
          </w:p>
          <w:p w14:paraId="75D23359" w14:textId="77777777" w:rsidR="00BE33EC" w:rsidRPr="0030484B" w:rsidRDefault="00BE33EC" w:rsidP="00BE33EC">
            <w:pPr>
              <w:rPr>
                <w:b/>
                <w:sz w:val="16"/>
                <w:szCs w:val="16"/>
              </w:rPr>
            </w:pPr>
          </w:p>
        </w:tc>
        <w:tc>
          <w:tcPr>
            <w:tcW w:w="7128" w:type="dxa"/>
            <w:tcBorders>
              <w:top w:val="single" w:sz="12" w:space="0" w:color="auto"/>
            </w:tcBorders>
            <w:shd w:val="clear" w:color="auto" w:fill="auto"/>
            <w:tcMar>
              <w:top w:w="115" w:type="dxa"/>
              <w:left w:w="115" w:type="dxa"/>
              <w:right w:w="115" w:type="dxa"/>
            </w:tcMar>
          </w:tcPr>
          <w:p w14:paraId="1C08DED0" w14:textId="77777777" w:rsidR="00BE33EC" w:rsidRPr="002E7053" w:rsidRDefault="00BE33EC" w:rsidP="00BE33EC">
            <w:r w:rsidRPr="0030484B">
              <w:rPr>
                <w:szCs w:val="40"/>
              </w:rPr>
              <w:fldChar w:fldCharType="begin"/>
            </w:r>
            <w:r w:rsidRPr="0030484B">
              <w:rPr>
                <w:szCs w:val="40"/>
              </w:rPr>
              <w:instrText xml:space="preserve"> DOCPROPERTY  CommitteeName  \* MERGEFORMAT </w:instrText>
            </w:r>
            <w:r w:rsidRPr="0030484B">
              <w:rPr>
                <w:szCs w:val="40"/>
              </w:rPr>
              <w:fldChar w:fldCharType="separate"/>
            </w:r>
            <w:r w:rsidRPr="0030484B">
              <w:rPr>
                <w:szCs w:val="40"/>
              </w:rPr>
              <w:t>People &amp; Places Board</w:t>
            </w:r>
            <w:r w:rsidRPr="0030484B">
              <w:rPr>
                <w:szCs w:val="40"/>
              </w:rPr>
              <w:fldChar w:fldCharType="end"/>
            </w:r>
          </w:p>
        </w:tc>
      </w:tr>
      <w:tr w:rsidR="00BE33EC" w:rsidRPr="002E7053" w14:paraId="7F2A1A3E" w14:textId="77777777" w:rsidTr="00BE33EC">
        <w:tc>
          <w:tcPr>
            <w:tcW w:w="2160" w:type="dxa"/>
            <w:shd w:val="clear" w:color="auto" w:fill="auto"/>
          </w:tcPr>
          <w:p w14:paraId="2D3CAA95" w14:textId="77777777" w:rsidR="00BE33EC" w:rsidRPr="0030484B" w:rsidRDefault="00BE33EC" w:rsidP="00BE33EC">
            <w:pPr>
              <w:rPr>
                <w:b/>
              </w:rPr>
            </w:pPr>
            <w:r w:rsidRPr="0030484B">
              <w:rPr>
                <w:b/>
              </w:rPr>
              <w:t>Date:</w:t>
            </w:r>
          </w:p>
          <w:p w14:paraId="0B68EABA" w14:textId="77777777" w:rsidR="00BE33EC" w:rsidRPr="0030484B" w:rsidRDefault="00BE33EC" w:rsidP="00BE33EC">
            <w:pPr>
              <w:rPr>
                <w:b/>
                <w:sz w:val="16"/>
                <w:szCs w:val="16"/>
              </w:rPr>
            </w:pPr>
          </w:p>
        </w:tc>
        <w:tc>
          <w:tcPr>
            <w:tcW w:w="7128" w:type="dxa"/>
            <w:shd w:val="clear" w:color="auto" w:fill="auto"/>
          </w:tcPr>
          <w:p w14:paraId="530197D1" w14:textId="77777777" w:rsidR="00BE33EC" w:rsidRPr="002E7053" w:rsidRDefault="00BE33EC" w:rsidP="00BE33EC">
            <w:r w:rsidRPr="0030484B">
              <w:rPr>
                <w:szCs w:val="24"/>
              </w:rPr>
              <w:fldChar w:fldCharType="begin"/>
            </w:r>
            <w:r w:rsidRPr="0030484B">
              <w:rPr>
                <w:szCs w:val="24"/>
              </w:rPr>
              <w:instrText xml:space="preserve"> DOCPROPERTY  MeetingDate \@ "dddd d MMMM yyyy" \* MERGEFORMAT </w:instrText>
            </w:r>
            <w:r w:rsidRPr="0030484B">
              <w:rPr>
                <w:szCs w:val="24"/>
              </w:rPr>
              <w:fldChar w:fldCharType="separate"/>
            </w:r>
            <w:r w:rsidRPr="0030484B">
              <w:rPr>
                <w:szCs w:val="24"/>
              </w:rPr>
              <w:t>Tuesday 7 January 2020</w:t>
            </w:r>
            <w:r w:rsidRPr="0030484B">
              <w:rPr>
                <w:szCs w:val="24"/>
              </w:rPr>
              <w:fldChar w:fldCharType="end"/>
            </w:r>
          </w:p>
        </w:tc>
      </w:tr>
      <w:tr w:rsidR="00BE33EC" w:rsidRPr="002E7053" w14:paraId="445BB1E4" w14:textId="77777777" w:rsidTr="00BE33EC">
        <w:tc>
          <w:tcPr>
            <w:tcW w:w="2160" w:type="dxa"/>
            <w:shd w:val="clear" w:color="auto" w:fill="auto"/>
          </w:tcPr>
          <w:p w14:paraId="0D3DBD41" w14:textId="77777777" w:rsidR="00BE33EC" w:rsidRPr="0030484B" w:rsidRDefault="00BE33EC" w:rsidP="00BE33EC">
            <w:pPr>
              <w:rPr>
                <w:b/>
              </w:rPr>
            </w:pPr>
            <w:r w:rsidRPr="0030484B">
              <w:rPr>
                <w:b/>
              </w:rPr>
              <w:t>Venue:</w:t>
            </w:r>
          </w:p>
        </w:tc>
        <w:tc>
          <w:tcPr>
            <w:tcW w:w="7128" w:type="dxa"/>
            <w:shd w:val="clear" w:color="auto" w:fill="auto"/>
          </w:tcPr>
          <w:p w14:paraId="14921C7D" w14:textId="77777777" w:rsidR="00BE33EC" w:rsidRPr="002E7053" w:rsidRDefault="00BE33EC" w:rsidP="00BE33EC">
            <w:r w:rsidRPr="0030484B">
              <w:rPr>
                <w:szCs w:val="24"/>
              </w:rPr>
              <w:fldChar w:fldCharType="begin"/>
            </w:r>
            <w:r w:rsidRPr="0030484B">
              <w:rPr>
                <w:szCs w:val="24"/>
              </w:rPr>
              <w:instrText xml:space="preserve"> DOCPROPERTY  MeetingLocation \* MERGEFORMAT </w:instrText>
            </w:r>
            <w:r w:rsidRPr="0030484B">
              <w:rPr>
                <w:szCs w:val="24"/>
              </w:rPr>
              <w:fldChar w:fldCharType="separate"/>
            </w:r>
            <w:r w:rsidRPr="0030484B">
              <w:rPr>
                <w:szCs w:val="24"/>
              </w:rPr>
              <w:t>Westminster Room, 8th Floor, 18 Smith Square, London, SW1P 3HZ</w:t>
            </w:r>
            <w:r w:rsidRPr="0030484B">
              <w:rPr>
                <w:szCs w:val="24"/>
              </w:rPr>
              <w:fldChar w:fldCharType="end"/>
            </w:r>
          </w:p>
        </w:tc>
      </w:tr>
      <w:tr w:rsidR="00BE33EC" w:rsidRPr="0030484B" w14:paraId="7E95C848" w14:textId="77777777" w:rsidTr="00BE33EC">
        <w:tc>
          <w:tcPr>
            <w:tcW w:w="2160" w:type="dxa"/>
            <w:tcBorders>
              <w:bottom w:val="single" w:sz="12" w:space="0" w:color="auto"/>
            </w:tcBorders>
            <w:shd w:val="clear" w:color="auto" w:fill="auto"/>
          </w:tcPr>
          <w:p w14:paraId="0CC44070" w14:textId="77777777" w:rsidR="00BE33EC" w:rsidRPr="0030484B" w:rsidRDefault="00BE33EC" w:rsidP="00BE33EC">
            <w:pPr>
              <w:rPr>
                <w:b/>
                <w:sz w:val="12"/>
                <w:szCs w:val="12"/>
              </w:rPr>
            </w:pPr>
          </w:p>
        </w:tc>
        <w:tc>
          <w:tcPr>
            <w:tcW w:w="7128" w:type="dxa"/>
            <w:tcBorders>
              <w:bottom w:val="single" w:sz="12" w:space="0" w:color="auto"/>
            </w:tcBorders>
            <w:shd w:val="clear" w:color="auto" w:fill="auto"/>
          </w:tcPr>
          <w:p w14:paraId="5FE8BC89" w14:textId="77777777" w:rsidR="00BE33EC" w:rsidRPr="0030484B" w:rsidRDefault="00BE33EC" w:rsidP="00BE33EC">
            <w:pPr>
              <w:rPr>
                <w:sz w:val="12"/>
                <w:szCs w:val="12"/>
              </w:rPr>
            </w:pPr>
          </w:p>
        </w:tc>
      </w:tr>
    </w:tbl>
    <w:p w14:paraId="53315D4E" w14:textId="77777777" w:rsidR="00BE33EC" w:rsidRPr="002E7053" w:rsidRDefault="00BE33EC" w:rsidP="00BE33EC"/>
    <w:p w14:paraId="27D54996" w14:textId="77777777" w:rsidR="00BE33EC" w:rsidRDefault="00BE33EC" w:rsidP="00BE33EC">
      <w:pPr>
        <w:ind w:left="-720"/>
        <w:rPr>
          <w:b/>
        </w:rPr>
      </w:pPr>
      <w:r w:rsidRPr="002E7053">
        <w:rPr>
          <w:b/>
        </w:rPr>
        <w:t>Attendance</w:t>
      </w:r>
    </w:p>
    <w:p w14:paraId="3C74C793" w14:textId="77777777" w:rsidR="00BE33EC" w:rsidRPr="001F2D91" w:rsidRDefault="00BE33EC" w:rsidP="00BE33EC">
      <w:pPr>
        <w:ind w:left="-720"/>
      </w:pPr>
      <w:r>
        <w:t xml:space="preserve">An attendance list is attached as </w:t>
      </w:r>
      <w:r w:rsidRPr="001F2D91">
        <w:rPr>
          <w:b/>
          <w:u w:val="single"/>
        </w:rPr>
        <w:t>Appendix A</w:t>
      </w:r>
      <w:r>
        <w:t xml:space="preserve"> to this note</w:t>
      </w:r>
    </w:p>
    <w:p w14:paraId="67192233" w14:textId="77777777" w:rsidR="00BE33EC" w:rsidRDefault="00BE33EC" w:rsidP="00BE33EC"/>
    <w:p w14:paraId="4A41E986" w14:textId="77777777" w:rsidR="00BE33EC" w:rsidRDefault="00BE33EC" w:rsidP="00BE33EC"/>
    <w:tbl>
      <w:tblPr>
        <w:tblW w:w="9624" w:type="dxa"/>
        <w:tblInd w:w="-720" w:type="dxa"/>
        <w:shd w:val="clear" w:color="auto" w:fill="BFBFBF"/>
        <w:tblLayout w:type="fixed"/>
        <w:tblCellMar>
          <w:top w:w="115" w:type="dxa"/>
          <w:left w:w="115" w:type="dxa"/>
          <w:right w:w="115" w:type="dxa"/>
        </w:tblCellMar>
        <w:tblLook w:val="0000" w:firstRow="0" w:lastRow="0" w:firstColumn="0" w:lastColumn="0" w:noHBand="0" w:noVBand="0"/>
      </w:tblPr>
      <w:tblGrid>
        <w:gridCol w:w="720"/>
        <w:gridCol w:w="8904"/>
      </w:tblGrid>
      <w:tr w:rsidR="007C4870" w:rsidRPr="00CE3DD7" w14:paraId="6B3DA3DE" w14:textId="77777777" w:rsidTr="007C4870">
        <w:tc>
          <w:tcPr>
            <w:tcW w:w="720" w:type="dxa"/>
            <w:shd w:val="clear" w:color="auto" w:fill="BFBFBF"/>
          </w:tcPr>
          <w:p w14:paraId="5DA8A234" w14:textId="77777777" w:rsidR="007C4870" w:rsidRPr="00CE3DD7" w:rsidRDefault="007C4870" w:rsidP="00BE33EC">
            <w:pPr>
              <w:rPr>
                <w:b/>
              </w:rPr>
            </w:pPr>
            <w:r w:rsidRPr="00CE3DD7">
              <w:rPr>
                <w:b/>
              </w:rPr>
              <w:t>Item</w:t>
            </w:r>
          </w:p>
        </w:tc>
        <w:tc>
          <w:tcPr>
            <w:tcW w:w="8904" w:type="dxa"/>
            <w:shd w:val="clear" w:color="auto" w:fill="BFBFBF"/>
          </w:tcPr>
          <w:p w14:paraId="29638DA4" w14:textId="77777777" w:rsidR="007C4870" w:rsidRPr="00CE3DD7" w:rsidRDefault="007C4870" w:rsidP="00BE33EC">
            <w:pPr>
              <w:widowControl w:val="0"/>
              <w:rPr>
                <w:b/>
              </w:rPr>
            </w:pPr>
            <w:r w:rsidRPr="00CE3DD7">
              <w:rPr>
                <w:b/>
              </w:rPr>
              <w:t>Decisions and actions</w:t>
            </w:r>
          </w:p>
        </w:tc>
      </w:tr>
    </w:tbl>
    <w:p w14:paraId="36C46CF1" w14:textId="77777777" w:rsidR="00BE33EC" w:rsidRDefault="00BE33EC" w:rsidP="00BE33EC"/>
    <w:p w14:paraId="2894259B" w14:textId="77777777" w:rsidR="00BE33EC" w:rsidRDefault="00BE33EC">
      <w:pPr>
        <w:rPr>
          <w:vanish/>
        </w:rPr>
      </w:pPr>
      <w:r>
        <w:rPr>
          <w:vanish/>
        </w:rPr>
        <w:t>&lt;AI1&gt;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762"/>
        <w:gridCol w:w="310"/>
      </w:tblGrid>
      <w:tr w:rsidR="00BE33EC" w:rsidRPr="002F7636" w14:paraId="2CD11884" w14:textId="77777777" w:rsidTr="007C4870">
        <w:tc>
          <w:tcPr>
            <w:tcW w:w="720" w:type="dxa"/>
          </w:tcPr>
          <w:p w14:paraId="56736CCB" w14:textId="77777777" w:rsidR="00BE33EC" w:rsidRPr="006A5FCC" w:rsidRDefault="00BE33EC" w:rsidP="00BE33EC">
            <w:pPr>
              <w:numPr>
                <w:ilvl w:val="0"/>
                <w:numId w:val="5"/>
              </w:numPr>
              <w:ind w:left="560"/>
              <w:rPr>
                <w:szCs w:val="22"/>
              </w:rPr>
            </w:pPr>
            <w:r>
              <w:rPr>
                <w:szCs w:val="22"/>
                <w:bdr w:val="nil"/>
              </w:rPr>
              <w:t xml:space="preserve"> </w:t>
            </w:r>
          </w:p>
        </w:tc>
        <w:tc>
          <w:tcPr>
            <w:tcW w:w="8762" w:type="dxa"/>
          </w:tcPr>
          <w:p w14:paraId="25219E82" w14:textId="77777777" w:rsidR="00BE33EC" w:rsidRPr="00D64FB8" w:rsidRDefault="00BE33EC" w:rsidP="00BE33EC">
            <w:pPr>
              <w:widowControl w:val="0"/>
              <w:rPr>
                <w:rFonts w:ascii="Arial Bold" w:hAnsi="Arial Bold"/>
                <w:b/>
                <w:szCs w:val="22"/>
                <w:bdr w:val="nil"/>
              </w:rPr>
            </w:pPr>
            <w:r w:rsidRPr="00D64FB8">
              <w:rPr>
                <w:rFonts w:ascii="Arial Bold" w:hAnsi="Arial Bold"/>
                <w:b/>
                <w:szCs w:val="22"/>
                <w:bdr w:val="nil"/>
              </w:rPr>
              <w:t>Welcome, introductions and declarations of interest</w:t>
            </w:r>
          </w:p>
          <w:p w14:paraId="15CAB73F" w14:textId="77777777" w:rsidR="007C4870" w:rsidRPr="00D64FB8" w:rsidRDefault="007C4870" w:rsidP="00BE33EC">
            <w:pPr>
              <w:widowControl w:val="0"/>
              <w:rPr>
                <w:rFonts w:ascii="Arial Bold" w:hAnsi="Arial Bold"/>
                <w:b/>
                <w:szCs w:val="22"/>
              </w:rPr>
            </w:pPr>
          </w:p>
          <w:p w14:paraId="1CE4B372" w14:textId="77777777" w:rsidR="007C4870" w:rsidRPr="00D64FB8" w:rsidRDefault="007C4870" w:rsidP="007C4870">
            <w:pPr>
              <w:autoSpaceDE w:val="0"/>
              <w:autoSpaceDN w:val="0"/>
              <w:adjustRightInd w:val="0"/>
              <w:rPr>
                <w:rFonts w:cs="Arial"/>
                <w:szCs w:val="22"/>
              </w:rPr>
            </w:pPr>
            <w:r w:rsidRPr="00D64FB8">
              <w:rPr>
                <w:rFonts w:cs="Arial"/>
                <w:szCs w:val="22"/>
              </w:rPr>
              <w:t xml:space="preserve">The Chairman welcomed members to </w:t>
            </w:r>
            <w:r w:rsidR="00D64FB8" w:rsidRPr="00D64FB8">
              <w:rPr>
                <w:rFonts w:cs="Arial"/>
                <w:szCs w:val="22"/>
              </w:rPr>
              <w:t xml:space="preserve">the </w:t>
            </w:r>
            <w:r w:rsidRPr="00D64FB8">
              <w:rPr>
                <w:rFonts w:cs="Arial"/>
                <w:szCs w:val="22"/>
              </w:rPr>
              <w:t>board meeting and noted</w:t>
            </w:r>
            <w:r w:rsidR="00D64FB8" w:rsidRPr="00D64FB8">
              <w:rPr>
                <w:rFonts w:cs="Arial"/>
                <w:szCs w:val="22"/>
              </w:rPr>
              <w:t xml:space="preserve"> the</w:t>
            </w:r>
            <w:r w:rsidRPr="00D64FB8">
              <w:rPr>
                <w:rFonts w:cs="Arial"/>
                <w:szCs w:val="22"/>
              </w:rPr>
              <w:t xml:space="preserve"> apologies received.</w:t>
            </w:r>
          </w:p>
          <w:p w14:paraId="0CC4E1CD" w14:textId="77777777" w:rsidR="007C4870" w:rsidRPr="00D64FB8" w:rsidRDefault="007C4870" w:rsidP="007C4870">
            <w:pPr>
              <w:autoSpaceDE w:val="0"/>
              <w:autoSpaceDN w:val="0"/>
              <w:adjustRightInd w:val="0"/>
              <w:rPr>
                <w:rFonts w:cs="Arial"/>
                <w:szCs w:val="22"/>
              </w:rPr>
            </w:pPr>
          </w:p>
          <w:p w14:paraId="78173097" w14:textId="77777777" w:rsidR="007C4870" w:rsidRPr="00D64FB8" w:rsidRDefault="007C4870" w:rsidP="007C4870">
            <w:pPr>
              <w:widowControl w:val="0"/>
              <w:rPr>
                <w:rFonts w:cs="Arial"/>
                <w:szCs w:val="22"/>
              </w:rPr>
            </w:pPr>
            <w:r w:rsidRPr="00D64FB8">
              <w:rPr>
                <w:rFonts w:cs="Arial"/>
                <w:szCs w:val="22"/>
              </w:rPr>
              <w:t>No declarations of interest were made.</w:t>
            </w:r>
          </w:p>
          <w:p w14:paraId="2CAFF6C2" w14:textId="77777777" w:rsidR="007C4870" w:rsidRPr="00D64FB8" w:rsidRDefault="007C4870" w:rsidP="007C4870">
            <w:pPr>
              <w:widowControl w:val="0"/>
              <w:rPr>
                <w:rFonts w:cs="Arial"/>
                <w:szCs w:val="22"/>
              </w:rPr>
            </w:pPr>
          </w:p>
          <w:p w14:paraId="759A4B83" w14:textId="77777777" w:rsidR="007C4870" w:rsidRPr="00D64FB8" w:rsidRDefault="007C4870" w:rsidP="007C4870">
            <w:pPr>
              <w:widowControl w:val="0"/>
              <w:rPr>
                <w:rFonts w:cs="Arial"/>
                <w:b/>
                <w:szCs w:val="22"/>
              </w:rPr>
            </w:pPr>
            <w:r w:rsidRPr="00D64FB8">
              <w:rPr>
                <w:rFonts w:cs="Arial"/>
                <w:b/>
                <w:szCs w:val="22"/>
              </w:rPr>
              <w:t>Action</w:t>
            </w:r>
          </w:p>
          <w:p w14:paraId="3B4FD507" w14:textId="77777777" w:rsidR="007C4870" w:rsidRPr="00D64FB8" w:rsidRDefault="007C4870" w:rsidP="007C4870">
            <w:pPr>
              <w:widowControl w:val="0"/>
              <w:rPr>
                <w:rFonts w:cs="Arial"/>
                <w:b/>
                <w:szCs w:val="22"/>
              </w:rPr>
            </w:pPr>
          </w:p>
          <w:p w14:paraId="00AC51E0" w14:textId="77777777" w:rsidR="007C4870" w:rsidRPr="00D64FB8" w:rsidRDefault="007C4870" w:rsidP="007C4870">
            <w:pPr>
              <w:widowControl w:val="0"/>
              <w:rPr>
                <w:rFonts w:ascii="Arial Bold" w:hAnsi="Arial Bold"/>
                <w:szCs w:val="22"/>
              </w:rPr>
            </w:pPr>
            <w:r w:rsidRPr="00D64FB8">
              <w:rPr>
                <w:rFonts w:cs="Arial"/>
                <w:szCs w:val="22"/>
              </w:rPr>
              <w:t>Officers to arrange for microphones to be available for a future meeting</w:t>
            </w:r>
          </w:p>
          <w:p w14:paraId="6DCDBA2A" w14:textId="77777777" w:rsidR="00BE33EC" w:rsidRPr="00D64FB8" w:rsidRDefault="00BE33EC" w:rsidP="00BE33EC">
            <w:pPr>
              <w:widowControl w:val="0"/>
              <w:rPr>
                <w:rFonts w:ascii="Arial Bold" w:hAnsi="Arial Bold"/>
                <w:b/>
              </w:rPr>
            </w:pPr>
          </w:p>
        </w:tc>
        <w:tc>
          <w:tcPr>
            <w:tcW w:w="310" w:type="dxa"/>
          </w:tcPr>
          <w:p w14:paraId="086BDB84" w14:textId="77777777" w:rsidR="00BE33EC" w:rsidRPr="002F7636" w:rsidRDefault="00BE33EC" w:rsidP="00BE33EC">
            <w:pPr>
              <w:widowControl w:val="0"/>
              <w:rPr>
                <w:bCs/>
              </w:rPr>
            </w:pPr>
          </w:p>
        </w:tc>
      </w:tr>
    </w:tbl>
    <w:p w14:paraId="6CA65751" w14:textId="77777777" w:rsidR="00BE33EC" w:rsidRDefault="00BE33EC">
      <w:pPr>
        <w:rPr>
          <w:vanish/>
        </w:rPr>
      </w:pPr>
      <w:r>
        <w:rPr>
          <w:vanish/>
        </w:rPr>
        <w:t>&lt;/AI1&gt;</w:t>
      </w:r>
    </w:p>
    <w:p w14:paraId="4470B6B0" w14:textId="77777777" w:rsidR="00BE33EC" w:rsidRDefault="00BE33EC">
      <w:pPr>
        <w:rPr>
          <w:vanish/>
        </w:rPr>
      </w:pPr>
      <w:r>
        <w:rPr>
          <w:vanish/>
        </w:rPr>
        <w:t>&lt;AI2&gt;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762"/>
        <w:gridCol w:w="310"/>
      </w:tblGrid>
      <w:tr w:rsidR="00BE33EC" w:rsidRPr="002F7636" w14:paraId="6F16E712" w14:textId="77777777" w:rsidTr="0DD42AD7">
        <w:tc>
          <w:tcPr>
            <w:tcW w:w="720" w:type="dxa"/>
          </w:tcPr>
          <w:p w14:paraId="331D45F2" w14:textId="77777777" w:rsidR="00BE33EC" w:rsidRPr="006A5FCC" w:rsidRDefault="00BE33EC" w:rsidP="00BE33EC">
            <w:pPr>
              <w:numPr>
                <w:ilvl w:val="0"/>
                <w:numId w:val="6"/>
              </w:numPr>
              <w:ind w:left="560"/>
              <w:rPr>
                <w:szCs w:val="22"/>
              </w:rPr>
            </w:pPr>
            <w:r>
              <w:rPr>
                <w:szCs w:val="22"/>
                <w:bdr w:val="nil"/>
              </w:rPr>
              <w:t xml:space="preserve"> </w:t>
            </w:r>
          </w:p>
        </w:tc>
        <w:tc>
          <w:tcPr>
            <w:tcW w:w="8762" w:type="dxa"/>
          </w:tcPr>
          <w:p w14:paraId="05111DC0" w14:textId="77777777" w:rsidR="00BE33EC" w:rsidRDefault="00BE33EC" w:rsidP="00BE33EC">
            <w:pPr>
              <w:widowControl w:val="0"/>
              <w:rPr>
                <w:rFonts w:ascii="Arial Bold" w:hAnsi="Arial Bold"/>
                <w:b/>
                <w:szCs w:val="22"/>
                <w:bdr w:val="nil"/>
              </w:rPr>
            </w:pPr>
            <w:r>
              <w:rPr>
                <w:rFonts w:ascii="Arial Bold" w:hAnsi="Arial Bold"/>
                <w:b/>
                <w:szCs w:val="22"/>
                <w:bdr w:val="nil"/>
              </w:rPr>
              <w:t>Brexit Update</w:t>
            </w:r>
          </w:p>
          <w:p w14:paraId="7CAEF124" w14:textId="77777777" w:rsidR="007C4870" w:rsidRDefault="007C4870" w:rsidP="00BE33EC">
            <w:pPr>
              <w:widowControl w:val="0"/>
              <w:rPr>
                <w:rFonts w:ascii="Arial Bold" w:hAnsi="Arial Bold"/>
                <w:b/>
                <w:szCs w:val="22"/>
                <w:bdr w:val="nil"/>
              </w:rPr>
            </w:pPr>
          </w:p>
          <w:p w14:paraId="0471CF7F" w14:textId="4A916093" w:rsidR="007C4870" w:rsidRPr="00D64FB8" w:rsidRDefault="007C4870" w:rsidP="007C4870">
            <w:pPr>
              <w:widowControl w:val="0"/>
              <w:rPr>
                <w:rFonts w:cs="Arial"/>
                <w:szCs w:val="22"/>
                <w:bdr w:val="nil"/>
              </w:rPr>
            </w:pPr>
            <w:r w:rsidRPr="0DD42AD7">
              <w:rPr>
                <w:rFonts w:cs="Arial"/>
                <w:bdr w:val="nil"/>
              </w:rPr>
              <w:t>The Chairman introduced the current work that the LGA Brexit Task Force and the LGA organisation wide, is doing to prepare for</w:t>
            </w:r>
            <w:r w:rsidR="005F5F49">
              <w:rPr>
                <w:rFonts w:cs="Arial"/>
                <w:bdr w:val="nil"/>
              </w:rPr>
              <w:t xml:space="preserve"> </w:t>
            </w:r>
            <w:r w:rsidRPr="0DD42AD7">
              <w:rPr>
                <w:rFonts w:cs="Arial"/>
                <w:bdr w:val="nil"/>
              </w:rPr>
              <w:t>the UK’s exit from the EU. The chairman updated members on the timeline around</w:t>
            </w:r>
            <w:r w:rsidR="005F5F49">
              <w:rPr>
                <w:rFonts w:cs="Arial"/>
                <w:bdr w:val="nil"/>
              </w:rPr>
              <w:t xml:space="preserve"> the </w:t>
            </w:r>
            <w:r w:rsidRPr="0DD42AD7">
              <w:rPr>
                <w:rFonts w:cs="Arial"/>
                <w:bdr w:val="nil"/>
              </w:rPr>
              <w:t>transition period and the commencement of work to help councils prepare. Brexit and how local authorities should get involved in building structures around the transition period as the UK leaves the EU.</w:t>
            </w:r>
          </w:p>
          <w:p w14:paraId="1D31E83F" w14:textId="77777777" w:rsidR="007C4870" w:rsidRPr="00D64FB8" w:rsidRDefault="007C4870" w:rsidP="007C4870">
            <w:pPr>
              <w:widowControl w:val="0"/>
              <w:rPr>
                <w:rFonts w:cs="Arial"/>
                <w:szCs w:val="22"/>
                <w:bdr w:val="nil"/>
              </w:rPr>
            </w:pPr>
            <w:r w:rsidRPr="00D64FB8">
              <w:rPr>
                <w:rFonts w:cs="Arial"/>
                <w:szCs w:val="22"/>
                <w:bdr w:val="nil"/>
              </w:rPr>
              <w:t>Paul Green reported on the work streams that the LGA are developing:</w:t>
            </w:r>
          </w:p>
          <w:p w14:paraId="1EA779B4" w14:textId="5D7FE767" w:rsidR="007C4870" w:rsidRPr="00D64FB8" w:rsidRDefault="007C4870" w:rsidP="0DD42AD7">
            <w:pPr>
              <w:widowControl w:val="0"/>
              <w:numPr>
                <w:ilvl w:val="0"/>
                <w:numId w:val="15"/>
              </w:numPr>
              <w:rPr>
                <w:rFonts w:cs="Arial"/>
                <w:bdr w:val="nil"/>
              </w:rPr>
            </w:pPr>
            <w:r w:rsidRPr="0DD42AD7">
              <w:rPr>
                <w:rFonts w:cs="Arial"/>
                <w:bdr w:val="nil"/>
              </w:rPr>
              <w:t xml:space="preserve">Fully prepare for the transition period </w:t>
            </w:r>
          </w:p>
          <w:p w14:paraId="19F4A671" w14:textId="77777777" w:rsidR="007C4870" w:rsidRPr="00D64FB8" w:rsidRDefault="007C4870" w:rsidP="007C4870">
            <w:pPr>
              <w:widowControl w:val="0"/>
              <w:numPr>
                <w:ilvl w:val="0"/>
                <w:numId w:val="15"/>
              </w:numPr>
              <w:rPr>
                <w:rFonts w:cs="Arial"/>
                <w:szCs w:val="22"/>
                <w:bdr w:val="nil"/>
              </w:rPr>
            </w:pPr>
            <w:r w:rsidRPr="00D64FB8">
              <w:rPr>
                <w:rFonts w:cs="Arial"/>
                <w:szCs w:val="22"/>
                <w:bdr w:val="nil"/>
              </w:rPr>
              <w:t xml:space="preserve">Longer term opportunities and minimising risks for local communities </w:t>
            </w:r>
          </w:p>
          <w:p w14:paraId="59A1EB6E" w14:textId="77777777" w:rsidR="007C4870" w:rsidRPr="00C2212E" w:rsidRDefault="007C4870" w:rsidP="007C4870">
            <w:pPr>
              <w:widowControl w:val="0"/>
              <w:rPr>
                <w:rFonts w:cs="Arial"/>
                <w:szCs w:val="22"/>
                <w:bdr w:val="nil"/>
              </w:rPr>
            </w:pPr>
          </w:p>
          <w:p w14:paraId="33D1C583" w14:textId="77777777" w:rsidR="007C4870" w:rsidRPr="00C2212E" w:rsidRDefault="007C4870" w:rsidP="007C4870">
            <w:pPr>
              <w:widowControl w:val="0"/>
              <w:rPr>
                <w:rFonts w:cs="Arial"/>
                <w:szCs w:val="22"/>
                <w:bdr w:val="nil"/>
              </w:rPr>
            </w:pPr>
          </w:p>
          <w:p w14:paraId="1192F14F" w14:textId="77777777" w:rsidR="007C4870" w:rsidRPr="00D64FB8" w:rsidRDefault="007C4870" w:rsidP="007C4870">
            <w:pPr>
              <w:widowControl w:val="0"/>
              <w:rPr>
                <w:rFonts w:cs="Arial"/>
                <w:b/>
                <w:szCs w:val="22"/>
              </w:rPr>
            </w:pPr>
            <w:r w:rsidRPr="00D64FB8">
              <w:rPr>
                <w:rFonts w:cs="Arial"/>
                <w:b/>
                <w:szCs w:val="22"/>
              </w:rPr>
              <w:t>Action</w:t>
            </w:r>
          </w:p>
          <w:p w14:paraId="4D401873" w14:textId="77777777" w:rsidR="007C4870" w:rsidRPr="00C2212E" w:rsidRDefault="007C4870" w:rsidP="007C4870">
            <w:pPr>
              <w:widowControl w:val="0"/>
              <w:rPr>
                <w:rFonts w:cs="Arial"/>
                <w:szCs w:val="22"/>
              </w:rPr>
            </w:pPr>
          </w:p>
          <w:p w14:paraId="2EF6C8D3" w14:textId="0EDD498B" w:rsidR="007C4870" w:rsidRPr="00D64FB8" w:rsidRDefault="007C4870" w:rsidP="007C4870">
            <w:pPr>
              <w:widowControl w:val="0"/>
              <w:rPr>
                <w:rFonts w:cs="Arial"/>
                <w:szCs w:val="22"/>
              </w:rPr>
            </w:pPr>
            <w:r w:rsidRPr="00D64FB8">
              <w:rPr>
                <w:rFonts w:cs="Arial"/>
                <w:szCs w:val="22"/>
              </w:rPr>
              <w:t xml:space="preserve">Officers to bring updates to the board on </w:t>
            </w:r>
            <w:r w:rsidR="004D1322">
              <w:rPr>
                <w:rFonts w:cs="Arial"/>
                <w:szCs w:val="22"/>
              </w:rPr>
              <w:t>the LGA’s Brexit workstream</w:t>
            </w:r>
            <w:r w:rsidRPr="00D64FB8">
              <w:rPr>
                <w:rFonts w:cs="Arial"/>
                <w:szCs w:val="22"/>
              </w:rPr>
              <w:t>.</w:t>
            </w:r>
          </w:p>
          <w:p w14:paraId="4C830059" w14:textId="77777777" w:rsidR="007C4870" w:rsidRDefault="007C4870" w:rsidP="00BE33EC">
            <w:pPr>
              <w:widowControl w:val="0"/>
              <w:rPr>
                <w:rFonts w:ascii="Arial Bold" w:hAnsi="Arial Bold"/>
                <w:b/>
                <w:szCs w:val="22"/>
              </w:rPr>
            </w:pPr>
          </w:p>
          <w:p w14:paraId="58B12AED" w14:textId="77777777" w:rsidR="00BE33EC" w:rsidRPr="00CE3DD7" w:rsidRDefault="00BE33EC" w:rsidP="00BE33EC">
            <w:pPr>
              <w:widowControl w:val="0"/>
              <w:rPr>
                <w:rFonts w:ascii="Arial Bold" w:hAnsi="Arial Bold"/>
                <w:b/>
              </w:rPr>
            </w:pPr>
          </w:p>
        </w:tc>
        <w:tc>
          <w:tcPr>
            <w:tcW w:w="310" w:type="dxa"/>
          </w:tcPr>
          <w:p w14:paraId="1FC8A2B6" w14:textId="77777777" w:rsidR="00BE33EC" w:rsidRPr="002F7636" w:rsidRDefault="00BE33EC" w:rsidP="00BE33EC">
            <w:pPr>
              <w:widowControl w:val="0"/>
              <w:rPr>
                <w:bCs/>
              </w:rPr>
            </w:pPr>
          </w:p>
        </w:tc>
      </w:tr>
    </w:tbl>
    <w:p w14:paraId="5CAB9E44" w14:textId="77777777" w:rsidR="00BE33EC" w:rsidRDefault="00BE33EC">
      <w:pPr>
        <w:rPr>
          <w:vanish/>
        </w:rPr>
      </w:pPr>
      <w:r>
        <w:rPr>
          <w:vanish/>
        </w:rPr>
        <w:t>&lt;/AI2&gt;</w:t>
      </w:r>
    </w:p>
    <w:p w14:paraId="3EE372F1" w14:textId="77777777" w:rsidR="00BE33EC" w:rsidRDefault="00BE33EC">
      <w:pPr>
        <w:rPr>
          <w:vanish/>
        </w:rPr>
      </w:pPr>
      <w:r>
        <w:rPr>
          <w:vanish/>
        </w:rPr>
        <w:t>&lt;AI3&gt;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762"/>
        <w:gridCol w:w="310"/>
      </w:tblGrid>
      <w:tr w:rsidR="00BE33EC" w:rsidRPr="002F7636" w14:paraId="1CA0D710" w14:textId="77777777" w:rsidTr="00740B52">
        <w:tc>
          <w:tcPr>
            <w:tcW w:w="720" w:type="dxa"/>
          </w:tcPr>
          <w:p w14:paraId="36BD5208" w14:textId="77777777" w:rsidR="00BE33EC" w:rsidRPr="006A5FCC" w:rsidRDefault="00BE33EC" w:rsidP="00BE33EC">
            <w:pPr>
              <w:numPr>
                <w:ilvl w:val="0"/>
                <w:numId w:val="7"/>
              </w:numPr>
              <w:ind w:left="560"/>
              <w:rPr>
                <w:szCs w:val="22"/>
              </w:rPr>
            </w:pPr>
            <w:r>
              <w:rPr>
                <w:szCs w:val="22"/>
                <w:bdr w:val="nil"/>
              </w:rPr>
              <w:t xml:space="preserve"> </w:t>
            </w:r>
          </w:p>
        </w:tc>
        <w:tc>
          <w:tcPr>
            <w:tcW w:w="8762" w:type="dxa"/>
          </w:tcPr>
          <w:p w14:paraId="1800C584" w14:textId="77777777" w:rsidR="00BE33EC" w:rsidRDefault="00BE33EC" w:rsidP="00BE33EC">
            <w:pPr>
              <w:widowControl w:val="0"/>
              <w:rPr>
                <w:rFonts w:ascii="Arial Bold" w:hAnsi="Arial Bold"/>
                <w:b/>
                <w:szCs w:val="22"/>
                <w:bdr w:val="nil"/>
              </w:rPr>
            </w:pPr>
            <w:r>
              <w:rPr>
                <w:rFonts w:ascii="Arial Bold" w:hAnsi="Arial Bold"/>
                <w:b/>
                <w:szCs w:val="22"/>
                <w:bdr w:val="nil"/>
              </w:rPr>
              <w:t>Devolution and Future Priorities</w:t>
            </w:r>
          </w:p>
          <w:p w14:paraId="70A60CCD" w14:textId="77777777" w:rsidR="00740B52" w:rsidRDefault="00740B52" w:rsidP="00BE33EC">
            <w:pPr>
              <w:widowControl w:val="0"/>
              <w:rPr>
                <w:rFonts w:ascii="Arial Bold" w:hAnsi="Arial Bold"/>
                <w:b/>
                <w:szCs w:val="22"/>
                <w:bdr w:val="nil"/>
              </w:rPr>
            </w:pPr>
          </w:p>
          <w:p w14:paraId="2D4608FD" w14:textId="77777777" w:rsidR="00740B52" w:rsidRPr="00D64FB8" w:rsidRDefault="00740B52" w:rsidP="00740B52">
            <w:pPr>
              <w:widowControl w:val="0"/>
              <w:rPr>
                <w:rFonts w:cs="Arial"/>
                <w:szCs w:val="22"/>
                <w:bdr w:val="nil"/>
              </w:rPr>
            </w:pPr>
            <w:r w:rsidRPr="00D64FB8">
              <w:rPr>
                <w:rFonts w:cs="Arial"/>
                <w:szCs w:val="22"/>
              </w:rPr>
              <w:t>Rebecca Cox introduced members to how the LGA is currently refreshing its position on Devolution</w:t>
            </w:r>
            <w:r w:rsidRPr="00D64FB8">
              <w:rPr>
                <w:rFonts w:cs="Arial"/>
                <w:szCs w:val="22"/>
                <w:bdr w:val="nil"/>
              </w:rPr>
              <w:t xml:space="preserve"> and how this may fit into the current political atmosphere i</w:t>
            </w:r>
            <w:r w:rsidR="00D64FB8">
              <w:rPr>
                <w:rFonts w:cs="Arial"/>
                <w:szCs w:val="22"/>
                <w:bdr w:val="nil"/>
              </w:rPr>
              <w:t>n</w:t>
            </w:r>
            <w:r w:rsidRPr="00D64FB8">
              <w:rPr>
                <w:rFonts w:cs="Arial"/>
                <w:szCs w:val="22"/>
                <w:bdr w:val="nil"/>
              </w:rPr>
              <w:t xml:space="preserve"> Westminster.</w:t>
            </w:r>
          </w:p>
          <w:p w14:paraId="72D396C4" w14:textId="77777777" w:rsidR="00740B52" w:rsidRPr="00D64FB8" w:rsidRDefault="00740B52" w:rsidP="00740B52">
            <w:pPr>
              <w:widowControl w:val="0"/>
              <w:rPr>
                <w:rFonts w:cs="Arial"/>
                <w:szCs w:val="22"/>
                <w:bdr w:val="nil"/>
              </w:rPr>
            </w:pPr>
          </w:p>
          <w:p w14:paraId="3A4BDAA2" w14:textId="77777777" w:rsidR="00740B52" w:rsidRPr="00D64FB8" w:rsidRDefault="00740B52" w:rsidP="00740B52">
            <w:pPr>
              <w:widowControl w:val="0"/>
              <w:rPr>
                <w:rFonts w:cs="Arial"/>
                <w:szCs w:val="22"/>
                <w:bdr w:val="nil"/>
              </w:rPr>
            </w:pPr>
            <w:r w:rsidRPr="00D64FB8">
              <w:rPr>
                <w:rFonts w:cs="Arial"/>
                <w:szCs w:val="22"/>
                <w:bdr w:val="nil"/>
              </w:rPr>
              <w:t>Rebecca Cox set out the main themes of the LGAs Devolution work, including how the process needs to be bottom up from local government to national.</w:t>
            </w:r>
          </w:p>
          <w:p w14:paraId="0B0F5564" w14:textId="77777777" w:rsidR="00740B52" w:rsidRPr="00D64FB8" w:rsidRDefault="00740B52" w:rsidP="00BE33EC">
            <w:pPr>
              <w:widowControl w:val="0"/>
              <w:rPr>
                <w:rFonts w:ascii="Arial Bold" w:hAnsi="Arial Bold"/>
                <w:b/>
                <w:szCs w:val="22"/>
              </w:rPr>
            </w:pPr>
          </w:p>
          <w:p w14:paraId="664B9D51" w14:textId="77777777" w:rsidR="00740B52" w:rsidRPr="00D64FB8" w:rsidRDefault="00740B52" w:rsidP="00740B52">
            <w:pPr>
              <w:widowControl w:val="0"/>
              <w:rPr>
                <w:rFonts w:cs="Arial"/>
                <w:szCs w:val="22"/>
                <w:bdr w:val="nil"/>
              </w:rPr>
            </w:pPr>
            <w:r w:rsidRPr="00D64FB8">
              <w:rPr>
                <w:rFonts w:cs="Arial"/>
                <w:szCs w:val="22"/>
                <w:bdr w:val="nil"/>
              </w:rPr>
              <w:t>Members made the following comments:</w:t>
            </w:r>
          </w:p>
          <w:p w14:paraId="7DDF0AE8" w14:textId="77777777" w:rsidR="00740B52" w:rsidRPr="00D64FB8" w:rsidRDefault="00740B52" w:rsidP="00740B52">
            <w:pPr>
              <w:widowControl w:val="0"/>
              <w:numPr>
                <w:ilvl w:val="0"/>
                <w:numId w:val="17"/>
              </w:numPr>
              <w:rPr>
                <w:rFonts w:cs="Arial"/>
                <w:szCs w:val="22"/>
                <w:bdr w:val="nil"/>
              </w:rPr>
            </w:pPr>
            <w:r w:rsidRPr="00D64FB8">
              <w:rPr>
                <w:rFonts w:cs="Arial"/>
                <w:szCs w:val="22"/>
              </w:rPr>
              <w:t xml:space="preserve">The report needs to explore transport as a larger part of </w:t>
            </w:r>
            <w:r w:rsidRPr="00D64FB8">
              <w:rPr>
                <w:rFonts w:cs="Arial"/>
                <w:szCs w:val="22"/>
                <w:bdr w:val="nil"/>
              </w:rPr>
              <w:t>Devolution.</w:t>
            </w:r>
          </w:p>
          <w:p w14:paraId="70B2685B" w14:textId="5A5B0BEC" w:rsidR="00740B52" w:rsidRPr="00D64FB8" w:rsidRDefault="00740B52" w:rsidP="00740B52">
            <w:pPr>
              <w:widowControl w:val="0"/>
              <w:numPr>
                <w:ilvl w:val="0"/>
                <w:numId w:val="17"/>
              </w:numPr>
              <w:rPr>
                <w:rFonts w:cs="Arial"/>
                <w:szCs w:val="22"/>
              </w:rPr>
            </w:pPr>
            <w:r w:rsidRPr="00D64FB8">
              <w:rPr>
                <w:rFonts w:cs="Arial"/>
                <w:szCs w:val="22"/>
                <w:bdr w:val="nil"/>
              </w:rPr>
              <w:lastRenderedPageBreak/>
              <w:t xml:space="preserve">Non-metropolitan </w:t>
            </w:r>
            <w:r w:rsidR="00FF4306">
              <w:rPr>
                <w:rFonts w:cs="Arial"/>
                <w:szCs w:val="22"/>
                <w:bdr w:val="nil"/>
              </w:rPr>
              <w:t>areas</w:t>
            </w:r>
            <w:r w:rsidR="00FF4306" w:rsidRPr="00D64FB8">
              <w:rPr>
                <w:rFonts w:cs="Arial"/>
                <w:szCs w:val="22"/>
                <w:bdr w:val="nil"/>
              </w:rPr>
              <w:t xml:space="preserve"> </w:t>
            </w:r>
            <w:r w:rsidRPr="00D64FB8">
              <w:rPr>
                <w:rFonts w:cs="Arial"/>
                <w:szCs w:val="22"/>
                <w:bdr w:val="nil"/>
              </w:rPr>
              <w:t xml:space="preserve">have been left behind in Devolution discussion with Westminster. </w:t>
            </w:r>
          </w:p>
          <w:p w14:paraId="075A517D" w14:textId="71E53FF0" w:rsidR="00740B52" w:rsidRPr="00D64FB8" w:rsidRDefault="00FF4306" w:rsidP="00740B52">
            <w:pPr>
              <w:widowControl w:val="0"/>
              <w:numPr>
                <w:ilvl w:val="0"/>
                <w:numId w:val="17"/>
              </w:numPr>
              <w:rPr>
                <w:rFonts w:cs="Arial"/>
                <w:szCs w:val="22"/>
              </w:rPr>
            </w:pPr>
            <w:r>
              <w:rPr>
                <w:rFonts w:cs="Arial"/>
                <w:szCs w:val="22"/>
                <w:bdr w:val="nil"/>
              </w:rPr>
              <w:t xml:space="preserve">The role of </w:t>
            </w:r>
            <w:r w:rsidR="00740B52" w:rsidRPr="00D64FB8">
              <w:rPr>
                <w:rFonts w:cs="Arial"/>
                <w:szCs w:val="22"/>
                <w:bdr w:val="nil"/>
              </w:rPr>
              <w:t>LEPs and Growth Boards need</w:t>
            </w:r>
            <w:r>
              <w:rPr>
                <w:rFonts w:cs="Arial"/>
                <w:szCs w:val="22"/>
                <w:bdr w:val="nil"/>
              </w:rPr>
              <w:t>s</w:t>
            </w:r>
            <w:r w:rsidR="00740B52" w:rsidRPr="00D64FB8">
              <w:rPr>
                <w:rFonts w:cs="Arial"/>
                <w:szCs w:val="22"/>
                <w:bdr w:val="nil"/>
              </w:rPr>
              <w:t xml:space="preserve"> to be considered.</w:t>
            </w:r>
          </w:p>
          <w:p w14:paraId="2EF4E793" w14:textId="6B25A1B3" w:rsidR="00740B52" w:rsidRPr="00D64FB8" w:rsidRDefault="00FF4306" w:rsidP="00740B52">
            <w:pPr>
              <w:widowControl w:val="0"/>
              <w:numPr>
                <w:ilvl w:val="0"/>
                <w:numId w:val="17"/>
              </w:numPr>
              <w:rPr>
                <w:rFonts w:cs="Arial"/>
                <w:szCs w:val="22"/>
              </w:rPr>
            </w:pPr>
            <w:r>
              <w:rPr>
                <w:rFonts w:cs="Arial"/>
                <w:szCs w:val="22"/>
              </w:rPr>
              <w:t>Areas need clarity on the outcomes of Government’s</w:t>
            </w:r>
            <w:r w:rsidRPr="00D64FB8">
              <w:rPr>
                <w:rFonts w:cs="Arial"/>
                <w:szCs w:val="22"/>
              </w:rPr>
              <w:t xml:space="preserve"> </w:t>
            </w:r>
            <w:r w:rsidR="00740B52" w:rsidRPr="00D64FB8">
              <w:rPr>
                <w:rFonts w:cs="Arial"/>
                <w:szCs w:val="22"/>
              </w:rPr>
              <w:t>LEP review</w:t>
            </w:r>
            <w:r>
              <w:rPr>
                <w:rFonts w:cs="Arial"/>
                <w:szCs w:val="22"/>
              </w:rPr>
              <w:t xml:space="preserve">. </w:t>
            </w:r>
          </w:p>
          <w:p w14:paraId="2AB1500D" w14:textId="77777777" w:rsidR="00740B52" w:rsidRPr="00D64FB8" w:rsidRDefault="00740B52" w:rsidP="00740B52">
            <w:pPr>
              <w:widowControl w:val="0"/>
              <w:numPr>
                <w:ilvl w:val="0"/>
                <w:numId w:val="17"/>
              </w:numPr>
              <w:rPr>
                <w:rFonts w:cs="Arial"/>
                <w:szCs w:val="22"/>
              </w:rPr>
            </w:pPr>
            <w:r w:rsidRPr="00D64FB8">
              <w:rPr>
                <w:rFonts w:cs="Arial"/>
                <w:szCs w:val="22"/>
              </w:rPr>
              <w:t>This board needs to consider agriculture as a part of any review of Devolution</w:t>
            </w:r>
            <w:r w:rsidRPr="00D64FB8">
              <w:rPr>
                <w:rFonts w:cs="Arial"/>
                <w:szCs w:val="22"/>
                <w:bdr w:val="nil"/>
              </w:rPr>
              <w:t xml:space="preserve"> powers.</w:t>
            </w:r>
          </w:p>
          <w:p w14:paraId="6F58BEAA" w14:textId="77777777" w:rsidR="00740B52" w:rsidRDefault="00740B52" w:rsidP="00740B52">
            <w:pPr>
              <w:widowControl w:val="0"/>
              <w:rPr>
                <w:rFonts w:cs="Arial"/>
                <w:szCs w:val="22"/>
                <w:bdr w:val="nil"/>
              </w:rPr>
            </w:pPr>
          </w:p>
          <w:p w14:paraId="3A976596" w14:textId="77777777" w:rsidR="00740B52" w:rsidRDefault="00740B52" w:rsidP="00740B52">
            <w:pPr>
              <w:widowControl w:val="0"/>
              <w:rPr>
                <w:rFonts w:cs="Arial"/>
                <w:szCs w:val="22"/>
                <w:bdr w:val="nil"/>
              </w:rPr>
            </w:pPr>
            <w:r>
              <w:rPr>
                <w:rFonts w:cs="Arial"/>
                <w:szCs w:val="22"/>
                <w:bdr w:val="nil"/>
              </w:rPr>
              <w:t>Officers responded:</w:t>
            </w:r>
          </w:p>
          <w:p w14:paraId="5D20FFA3" w14:textId="77777777" w:rsidR="00740B52" w:rsidRPr="00D64FB8" w:rsidRDefault="00740B52" w:rsidP="00740B52">
            <w:pPr>
              <w:widowControl w:val="0"/>
              <w:numPr>
                <w:ilvl w:val="0"/>
                <w:numId w:val="19"/>
              </w:numPr>
              <w:rPr>
                <w:rFonts w:cs="Arial"/>
                <w:szCs w:val="22"/>
              </w:rPr>
            </w:pPr>
            <w:r w:rsidRPr="00D64FB8">
              <w:rPr>
                <w:rFonts w:cs="Arial"/>
                <w:szCs w:val="22"/>
              </w:rPr>
              <w:t xml:space="preserve">The LEP review is currently being considered as part of the </w:t>
            </w:r>
            <w:r w:rsidRPr="00D64FB8">
              <w:rPr>
                <w:rFonts w:cs="Arial"/>
                <w:szCs w:val="22"/>
                <w:bdr w:val="nil"/>
              </w:rPr>
              <w:t>Devolution review.</w:t>
            </w:r>
          </w:p>
          <w:p w14:paraId="55FBE961" w14:textId="776F1178" w:rsidR="00740B52" w:rsidRPr="003015B8" w:rsidRDefault="00FF4306" w:rsidP="00740B52">
            <w:pPr>
              <w:widowControl w:val="0"/>
              <w:numPr>
                <w:ilvl w:val="0"/>
                <w:numId w:val="19"/>
              </w:numPr>
              <w:rPr>
                <w:rFonts w:cs="Arial"/>
                <w:szCs w:val="22"/>
              </w:rPr>
            </w:pPr>
            <w:r w:rsidRPr="00D64FB8">
              <w:rPr>
                <w:rFonts w:cs="Arial"/>
                <w:szCs w:val="22"/>
                <w:bdr w:val="nil"/>
              </w:rPr>
              <w:t>D</w:t>
            </w:r>
            <w:r>
              <w:rPr>
                <w:rFonts w:cs="Arial"/>
                <w:szCs w:val="22"/>
                <w:bdr w:val="nil"/>
              </w:rPr>
              <w:t>efra</w:t>
            </w:r>
            <w:r w:rsidRPr="00D64FB8">
              <w:rPr>
                <w:rFonts w:cs="Arial"/>
                <w:szCs w:val="22"/>
                <w:bdr w:val="nil"/>
              </w:rPr>
              <w:t xml:space="preserve"> </w:t>
            </w:r>
            <w:r>
              <w:rPr>
                <w:rFonts w:cs="Arial"/>
                <w:szCs w:val="22"/>
                <w:bdr w:val="nil"/>
              </w:rPr>
              <w:t>is</w:t>
            </w:r>
            <w:r w:rsidRPr="00D64FB8">
              <w:rPr>
                <w:rFonts w:cs="Arial"/>
                <w:szCs w:val="22"/>
                <w:bdr w:val="nil"/>
              </w:rPr>
              <w:t xml:space="preserve"> </w:t>
            </w:r>
            <w:r w:rsidR="00740B52" w:rsidRPr="00D64FB8">
              <w:rPr>
                <w:rFonts w:cs="Arial"/>
                <w:szCs w:val="22"/>
                <w:bdr w:val="nil"/>
              </w:rPr>
              <w:t xml:space="preserve">reviewing </w:t>
            </w:r>
            <w:r w:rsidR="00740B52" w:rsidRPr="00D64FB8">
              <w:rPr>
                <w:rFonts w:cs="Arial"/>
                <w:szCs w:val="22"/>
              </w:rPr>
              <w:t xml:space="preserve">agriculture and its relationship with the UK leaving the </w:t>
            </w:r>
            <w:r w:rsidR="00740B52" w:rsidRPr="00D64FB8">
              <w:rPr>
                <w:rFonts w:cs="Arial"/>
                <w:szCs w:val="22"/>
                <w:bdr w:val="nil"/>
              </w:rPr>
              <w:t>EU.</w:t>
            </w:r>
            <w:r>
              <w:rPr>
                <w:rFonts w:cs="Arial"/>
                <w:szCs w:val="22"/>
                <w:bdr w:val="nil"/>
              </w:rPr>
              <w:t xml:space="preserve"> The Board will be keep informed of progress on this agenda</w:t>
            </w:r>
            <w:r w:rsidR="00405438" w:rsidRPr="00D64FB8">
              <w:rPr>
                <w:rFonts w:cs="Arial"/>
                <w:szCs w:val="22"/>
                <w:bdr w:val="nil"/>
              </w:rPr>
              <w:t>.</w:t>
            </w:r>
          </w:p>
          <w:p w14:paraId="3C350DEC" w14:textId="77777777" w:rsidR="003015B8" w:rsidRDefault="003015B8" w:rsidP="003015B8">
            <w:pPr>
              <w:widowControl w:val="0"/>
              <w:rPr>
                <w:rFonts w:cs="Arial"/>
                <w:szCs w:val="22"/>
                <w:bdr w:val="nil"/>
              </w:rPr>
            </w:pPr>
          </w:p>
          <w:p w14:paraId="5A63EED9" w14:textId="77777777" w:rsidR="003015B8" w:rsidRPr="00D64FB8" w:rsidRDefault="003015B8" w:rsidP="003015B8">
            <w:pPr>
              <w:widowControl w:val="0"/>
              <w:rPr>
                <w:rFonts w:cs="Arial"/>
                <w:szCs w:val="22"/>
              </w:rPr>
            </w:pPr>
            <w:r w:rsidRPr="00D64FB8">
              <w:rPr>
                <w:rFonts w:cs="Arial"/>
                <w:szCs w:val="22"/>
              </w:rPr>
              <w:t>Cllr Kevin Bentley responded:</w:t>
            </w:r>
          </w:p>
          <w:p w14:paraId="46CEEC0C" w14:textId="77777777" w:rsidR="003015B8" w:rsidRDefault="003015B8" w:rsidP="003015B8">
            <w:pPr>
              <w:widowControl w:val="0"/>
              <w:numPr>
                <w:ilvl w:val="0"/>
                <w:numId w:val="20"/>
              </w:numPr>
              <w:rPr>
                <w:rFonts w:cs="Arial"/>
                <w:szCs w:val="22"/>
              </w:rPr>
            </w:pPr>
            <w:r w:rsidRPr="00D64FB8">
              <w:rPr>
                <w:rFonts w:cs="Arial"/>
                <w:szCs w:val="22"/>
              </w:rPr>
              <w:t>The LGA should be setting the pace around devolution with Westminster and ensuring members</w:t>
            </w:r>
            <w:r w:rsidR="00FF4306">
              <w:rPr>
                <w:rFonts w:cs="Arial"/>
                <w:szCs w:val="22"/>
              </w:rPr>
              <w:t>’</w:t>
            </w:r>
            <w:r w:rsidRPr="00D64FB8">
              <w:rPr>
                <w:rFonts w:cs="Arial"/>
                <w:szCs w:val="22"/>
              </w:rPr>
              <w:t xml:space="preserve"> views are taken forward.</w:t>
            </w:r>
          </w:p>
          <w:p w14:paraId="0B4273CF" w14:textId="77777777" w:rsidR="003015B8" w:rsidRDefault="003015B8" w:rsidP="003015B8">
            <w:pPr>
              <w:widowControl w:val="0"/>
              <w:numPr>
                <w:ilvl w:val="0"/>
                <w:numId w:val="20"/>
              </w:numPr>
              <w:rPr>
                <w:rFonts w:cs="Arial"/>
                <w:szCs w:val="22"/>
              </w:rPr>
            </w:pPr>
            <w:r w:rsidRPr="00D64FB8">
              <w:rPr>
                <w:rFonts w:cs="Arial"/>
                <w:szCs w:val="22"/>
              </w:rPr>
              <w:t xml:space="preserve">Members should be contacting officers between boards about issues and concerns from their communities. </w:t>
            </w:r>
            <w:r w:rsidRPr="00D64FB8">
              <w:rPr>
                <w:rFonts w:cs="Arial"/>
                <w:szCs w:val="22"/>
                <w:bdr w:val="nil"/>
              </w:rPr>
              <w:t>Devolution will be an ongoing agenda item for the board throughout 2020.</w:t>
            </w:r>
            <w:r w:rsidRPr="00D64FB8">
              <w:rPr>
                <w:rFonts w:cs="Arial"/>
                <w:szCs w:val="22"/>
              </w:rPr>
              <w:t xml:space="preserve"> </w:t>
            </w:r>
          </w:p>
          <w:p w14:paraId="0F6191D0" w14:textId="77777777" w:rsidR="003015B8" w:rsidRDefault="003015B8" w:rsidP="003015B8">
            <w:pPr>
              <w:widowControl w:val="0"/>
              <w:rPr>
                <w:rFonts w:cs="Arial"/>
                <w:szCs w:val="22"/>
              </w:rPr>
            </w:pPr>
          </w:p>
          <w:p w14:paraId="2D238239" w14:textId="77777777" w:rsidR="003015B8" w:rsidRPr="00D64FB8" w:rsidRDefault="003015B8" w:rsidP="003015B8">
            <w:pPr>
              <w:widowControl w:val="0"/>
              <w:rPr>
                <w:rFonts w:cs="Arial"/>
                <w:b/>
                <w:szCs w:val="22"/>
              </w:rPr>
            </w:pPr>
            <w:r w:rsidRPr="00D64FB8">
              <w:rPr>
                <w:rFonts w:cs="Arial"/>
                <w:b/>
                <w:szCs w:val="22"/>
              </w:rPr>
              <w:t xml:space="preserve">Decision </w:t>
            </w:r>
          </w:p>
          <w:p w14:paraId="46479E3F" w14:textId="77777777" w:rsidR="003015B8" w:rsidRDefault="003015B8" w:rsidP="003015B8">
            <w:pPr>
              <w:widowControl w:val="0"/>
              <w:rPr>
                <w:rFonts w:cs="Arial"/>
                <w:b/>
                <w:szCs w:val="22"/>
              </w:rPr>
            </w:pPr>
          </w:p>
          <w:p w14:paraId="448EB30C" w14:textId="77777777" w:rsidR="003015B8" w:rsidRPr="00D64FB8" w:rsidRDefault="003015B8" w:rsidP="003015B8">
            <w:pPr>
              <w:autoSpaceDE w:val="0"/>
              <w:autoSpaceDN w:val="0"/>
              <w:adjustRightInd w:val="0"/>
              <w:rPr>
                <w:rFonts w:cs="Arial"/>
                <w:szCs w:val="22"/>
              </w:rPr>
            </w:pPr>
            <w:r w:rsidRPr="00D64FB8">
              <w:rPr>
                <w:rFonts w:cs="Arial"/>
                <w:szCs w:val="22"/>
              </w:rPr>
              <w:t>Members approved the updated programme of activity to campaign for greater devolution for local government in England.</w:t>
            </w:r>
          </w:p>
          <w:p w14:paraId="3177BD3C" w14:textId="77777777" w:rsidR="003015B8" w:rsidRDefault="003015B8" w:rsidP="003015B8">
            <w:pPr>
              <w:widowControl w:val="0"/>
              <w:rPr>
                <w:rFonts w:cs="Arial"/>
                <w:szCs w:val="22"/>
              </w:rPr>
            </w:pPr>
          </w:p>
          <w:p w14:paraId="59A37386" w14:textId="77777777" w:rsidR="003015B8" w:rsidRPr="00D64FB8" w:rsidRDefault="003015B8" w:rsidP="003015B8">
            <w:pPr>
              <w:widowControl w:val="0"/>
              <w:rPr>
                <w:rFonts w:cs="Arial"/>
                <w:b/>
                <w:szCs w:val="22"/>
              </w:rPr>
            </w:pPr>
            <w:r w:rsidRPr="00D64FB8">
              <w:rPr>
                <w:rFonts w:cs="Arial"/>
                <w:b/>
                <w:szCs w:val="22"/>
              </w:rPr>
              <w:t>Action</w:t>
            </w:r>
          </w:p>
          <w:p w14:paraId="6E93B584" w14:textId="77777777" w:rsidR="003015B8" w:rsidRDefault="003015B8" w:rsidP="003015B8">
            <w:pPr>
              <w:widowControl w:val="0"/>
              <w:rPr>
                <w:rFonts w:cs="Arial"/>
                <w:szCs w:val="22"/>
              </w:rPr>
            </w:pPr>
          </w:p>
          <w:p w14:paraId="33A780FD" w14:textId="7AFE146A" w:rsidR="003015B8" w:rsidRPr="00D64FB8" w:rsidRDefault="003015B8" w:rsidP="003015B8">
            <w:pPr>
              <w:widowControl w:val="0"/>
              <w:rPr>
                <w:rFonts w:cs="Arial"/>
                <w:szCs w:val="22"/>
              </w:rPr>
            </w:pPr>
            <w:r w:rsidRPr="00D64FB8">
              <w:rPr>
                <w:rFonts w:cs="Arial"/>
                <w:szCs w:val="22"/>
              </w:rPr>
              <w:t>NFU to be invited to a future board</w:t>
            </w:r>
            <w:r w:rsidR="004D1322">
              <w:rPr>
                <w:rFonts w:cs="Arial"/>
                <w:szCs w:val="22"/>
              </w:rPr>
              <w:t xml:space="preserve"> meeting</w:t>
            </w:r>
            <w:r w:rsidRPr="00D64FB8">
              <w:rPr>
                <w:rFonts w:cs="Arial"/>
                <w:szCs w:val="22"/>
              </w:rPr>
              <w:t>.</w:t>
            </w:r>
          </w:p>
          <w:p w14:paraId="3C0C4373" w14:textId="77777777" w:rsidR="00BE33EC" w:rsidRPr="00CE3DD7" w:rsidRDefault="00BE33EC" w:rsidP="00BE33EC">
            <w:pPr>
              <w:widowControl w:val="0"/>
              <w:rPr>
                <w:rFonts w:ascii="Arial Bold" w:hAnsi="Arial Bold"/>
                <w:b/>
              </w:rPr>
            </w:pPr>
          </w:p>
        </w:tc>
        <w:tc>
          <w:tcPr>
            <w:tcW w:w="310" w:type="dxa"/>
          </w:tcPr>
          <w:p w14:paraId="3D846EF1" w14:textId="77777777" w:rsidR="00BE33EC" w:rsidRPr="002F7636" w:rsidRDefault="00BE33EC" w:rsidP="00BE33EC">
            <w:pPr>
              <w:widowControl w:val="0"/>
              <w:rPr>
                <w:bCs/>
              </w:rPr>
            </w:pPr>
          </w:p>
        </w:tc>
      </w:tr>
    </w:tbl>
    <w:p w14:paraId="61674D8A" w14:textId="77777777" w:rsidR="00BE33EC" w:rsidRDefault="00BE33EC">
      <w:pPr>
        <w:rPr>
          <w:vanish/>
        </w:rPr>
      </w:pPr>
      <w:r>
        <w:rPr>
          <w:vanish/>
        </w:rPr>
        <w:t>&lt;/AI3&gt;</w:t>
      </w:r>
    </w:p>
    <w:p w14:paraId="531680F9" w14:textId="77777777" w:rsidR="00BE33EC" w:rsidRDefault="00BE33EC">
      <w:pPr>
        <w:rPr>
          <w:vanish/>
        </w:rPr>
      </w:pPr>
      <w:r>
        <w:rPr>
          <w:vanish/>
        </w:rPr>
        <w:t>&lt;AI4&gt;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762"/>
        <w:gridCol w:w="310"/>
      </w:tblGrid>
      <w:tr w:rsidR="00BE33EC" w:rsidRPr="002F7636" w14:paraId="08FD1B88" w14:textId="77777777" w:rsidTr="00A532C6">
        <w:tc>
          <w:tcPr>
            <w:tcW w:w="720" w:type="dxa"/>
          </w:tcPr>
          <w:p w14:paraId="215EA222" w14:textId="77777777" w:rsidR="00BE33EC" w:rsidRPr="006A5FCC" w:rsidRDefault="00BE33EC" w:rsidP="00BE33EC">
            <w:pPr>
              <w:numPr>
                <w:ilvl w:val="0"/>
                <w:numId w:val="8"/>
              </w:numPr>
              <w:ind w:left="560"/>
              <w:rPr>
                <w:szCs w:val="22"/>
              </w:rPr>
            </w:pPr>
            <w:r>
              <w:rPr>
                <w:szCs w:val="22"/>
                <w:bdr w:val="nil"/>
              </w:rPr>
              <w:t xml:space="preserve"> </w:t>
            </w:r>
          </w:p>
        </w:tc>
        <w:tc>
          <w:tcPr>
            <w:tcW w:w="8762" w:type="dxa"/>
          </w:tcPr>
          <w:p w14:paraId="467EA561" w14:textId="77777777" w:rsidR="00BE33EC" w:rsidRDefault="00BE33EC" w:rsidP="00BE33EC">
            <w:pPr>
              <w:widowControl w:val="0"/>
              <w:rPr>
                <w:rFonts w:ascii="Arial Bold" w:hAnsi="Arial Bold"/>
                <w:b/>
                <w:szCs w:val="22"/>
                <w:bdr w:val="nil"/>
              </w:rPr>
            </w:pPr>
            <w:r>
              <w:rPr>
                <w:rFonts w:ascii="Arial Bold" w:hAnsi="Arial Bold"/>
                <w:b/>
                <w:szCs w:val="22"/>
                <w:bdr w:val="nil"/>
              </w:rPr>
              <w:t>Growth Funding and Fiscal Devolution to Non-Metropolitan Areas</w:t>
            </w:r>
          </w:p>
          <w:p w14:paraId="039B4878" w14:textId="77777777" w:rsidR="00575079" w:rsidRDefault="00575079" w:rsidP="00BE33EC">
            <w:pPr>
              <w:widowControl w:val="0"/>
              <w:rPr>
                <w:rFonts w:ascii="Arial Bold" w:hAnsi="Arial Bold"/>
                <w:b/>
                <w:szCs w:val="22"/>
                <w:bdr w:val="nil"/>
              </w:rPr>
            </w:pPr>
          </w:p>
          <w:p w14:paraId="7737C8FB" w14:textId="77777777" w:rsidR="00A532C6" w:rsidRPr="00D64FB8" w:rsidRDefault="00A532C6" w:rsidP="00A532C6">
            <w:pPr>
              <w:widowControl w:val="0"/>
              <w:rPr>
                <w:rFonts w:cs="Arial"/>
                <w:szCs w:val="22"/>
              </w:rPr>
            </w:pPr>
            <w:r w:rsidRPr="00D64FB8">
              <w:rPr>
                <w:rFonts w:cs="Arial"/>
                <w:szCs w:val="22"/>
              </w:rPr>
              <w:t xml:space="preserve">Daniel Gardiner introduced members to the paper and introduced </w:t>
            </w:r>
            <w:r w:rsidR="00FF4306">
              <w:rPr>
                <w:rFonts w:cs="Arial"/>
                <w:szCs w:val="22"/>
              </w:rPr>
              <w:t xml:space="preserve">Jonathan Werran and Joe Fyans from </w:t>
            </w:r>
            <w:proofErr w:type="spellStart"/>
            <w:r w:rsidRPr="00624CE6">
              <w:rPr>
                <w:rFonts w:cs="Arial"/>
                <w:szCs w:val="22"/>
              </w:rPr>
              <w:t>Localis</w:t>
            </w:r>
            <w:proofErr w:type="spellEnd"/>
            <w:r w:rsidRPr="00624CE6">
              <w:rPr>
                <w:rFonts w:cs="Arial"/>
                <w:szCs w:val="22"/>
              </w:rPr>
              <w:t>.</w:t>
            </w:r>
          </w:p>
          <w:p w14:paraId="32263786" w14:textId="77777777" w:rsidR="00A532C6" w:rsidRPr="00D64FB8" w:rsidRDefault="00A532C6" w:rsidP="00A532C6">
            <w:pPr>
              <w:widowControl w:val="0"/>
              <w:rPr>
                <w:rFonts w:cs="Arial"/>
                <w:szCs w:val="22"/>
              </w:rPr>
            </w:pPr>
          </w:p>
          <w:p w14:paraId="7F2CF0B5" w14:textId="5F9DA52E" w:rsidR="00A532C6" w:rsidRPr="005552BB" w:rsidRDefault="00FF4306" w:rsidP="00A532C6">
            <w:pPr>
              <w:widowControl w:val="0"/>
              <w:rPr>
                <w:rFonts w:cs="Arial"/>
                <w:szCs w:val="22"/>
              </w:rPr>
            </w:pPr>
            <w:r>
              <w:rPr>
                <w:rFonts w:cs="Arial"/>
                <w:szCs w:val="22"/>
              </w:rPr>
              <w:t>Joe Fyans</w:t>
            </w:r>
            <w:r w:rsidRPr="005552BB">
              <w:rPr>
                <w:rFonts w:cs="Arial"/>
                <w:szCs w:val="22"/>
              </w:rPr>
              <w:t xml:space="preserve"> </w:t>
            </w:r>
            <w:r w:rsidR="00A532C6" w:rsidRPr="005552BB">
              <w:rPr>
                <w:rFonts w:cs="Arial"/>
                <w:szCs w:val="22"/>
              </w:rPr>
              <w:t>updated the board on the research that has</w:t>
            </w:r>
            <w:r w:rsidR="00F9658F">
              <w:rPr>
                <w:rFonts w:cs="Arial"/>
                <w:szCs w:val="22"/>
              </w:rPr>
              <w:t xml:space="preserve"> been</w:t>
            </w:r>
            <w:r w:rsidR="00A532C6" w:rsidRPr="005552BB">
              <w:rPr>
                <w:rFonts w:cs="Arial"/>
                <w:szCs w:val="22"/>
              </w:rPr>
              <w:t xml:space="preserve"> commissioned </w:t>
            </w:r>
            <w:r w:rsidR="00B652D7">
              <w:rPr>
                <w:rFonts w:cs="Arial"/>
                <w:szCs w:val="22"/>
              </w:rPr>
              <w:t xml:space="preserve">on international approaches to fiscal flexibilities and growth funding. </w:t>
            </w:r>
            <w:r w:rsidR="00A532C6" w:rsidRPr="005552BB">
              <w:rPr>
                <w:rFonts w:cs="Arial"/>
                <w:szCs w:val="22"/>
              </w:rPr>
              <w:t xml:space="preserve"> </w:t>
            </w:r>
          </w:p>
          <w:p w14:paraId="7A1B5892" w14:textId="77777777" w:rsidR="00A532C6" w:rsidRDefault="00A532C6" w:rsidP="00A532C6">
            <w:pPr>
              <w:widowControl w:val="0"/>
              <w:rPr>
                <w:rFonts w:cs="Arial"/>
                <w:szCs w:val="22"/>
              </w:rPr>
            </w:pPr>
          </w:p>
          <w:p w14:paraId="0621CCF5" w14:textId="573A2B3A" w:rsidR="00A532C6" w:rsidRDefault="00A532C6" w:rsidP="00A532C6">
            <w:pPr>
              <w:widowControl w:val="0"/>
              <w:rPr>
                <w:rFonts w:cs="Arial"/>
                <w:szCs w:val="22"/>
              </w:rPr>
            </w:pPr>
            <w:r>
              <w:rPr>
                <w:rFonts w:cs="Arial"/>
                <w:szCs w:val="22"/>
              </w:rPr>
              <w:t>Members made the following comments</w:t>
            </w:r>
            <w:r w:rsidR="00880E25">
              <w:rPr>
                <w:rFonts w:cs="Arial"/>
                <w:szCs w:val="22"/>
              </w:rPr>
              <w:t>:</w:t>
            </w:r>
          </w:p>
          <w:p w14:paraId="45493A51" w14:textId="0D35206E" w:rsidR="00D82CF5" w:rsidRDefault="00D82CF5" w:rsidP="00A532C6">
            <w:pPr>
              <w:widowControl w:val="0"/>
              <w:numPr>
                <w:ilvl w:val="0"/>
                <w:numId w:val="18"/>
              </w:numPr>
              <w:rPr>
                <w:rFonts w:cs="Arial"/>
                <w:szCs w:val="22"/>
              </w:rPr>
            </w:pPr>
            <w:r>
              <w:rPr>
                <w:rFonts w:cs="Arial"/>
                <w:szCs w:val="22"/>
              </w:rPr>
              <w:t>This work should form part of building the business case for government to convince them of the argument for greater fiscal devolution.</w:t>
            </w:r>
          </w:p>
          <w:p w14:paraId="59C0867A" w14:textId="3DD6B672" w:rsidR="00A532C6" w:rsidRPr="005552BB" w:rsidRDefault="00A532C6" w:rsidP="00A532C6">
            <w:pPr>
              <w:widowControl w:val="0"/>
              <w:numPr>
                <w:ilvl w:val="0"/>
                <w:numId w:val="18"/>
              </w:numPr>
              <w:rPr>
                <w:rFonts w:cs="Arial"/>
                <w:szCs w:val="22"/>
              </w:rPr>
            </w:pPr>
            <w:r w:rsidRPr="005552BB">
              <w:rPr>
                <w:rFonts w:cs="Arial"/>
                <w:szCs w:val="22"/>
              </w:rPr>
              <w:t xml:space="preserve">What self-determination do local authorities in the highlighted European </w:t>
            </w:r>
            <w:r w:rsidR="00B652D7">
              <w:rPr>
                <w:rFonts w:cs="Arial"/>
                <w:szCs w:val="22"/>
              </w:rPr>
              <w:t>c</w:t>
            </w:r>
            <w:r w:rsidRPr="005552BB">
              <w:rPr>
                <w:rFonts w:cs="Arial"/>
                <w:szCs w:val="22"/>
              </w:rPr>
              <w:t>ountries have over taxation?</w:t>
            </w:r>
            <w:r w:rsidR="00026457">
              <w:rPr>
                <w:rFonts w:cs="Arial"/>
                <w:szCs w:val="22"/>
              </w:rPr>
              <w:t xml:space="preserve"> How do these models accommodate for need?</w:t>
            </w:r>
          </w:p>
          <w:p w14:paraId="2E0BF273" w14:textId="736F1B6D" w:rsidR="00A532C6" w:rsidRPr="005552BB" w:rsidRDefault="00A532C6" w:rsidP="00A532C6">
            <w:pPr>
              <w:widowControl w:val="0"/>
              <w:numPr>
                <w:ilvl w:val="0"/>
                <w:numId w:val="18"/>
              </w:numPr>
              <w:rPr>
                <w:rFonts w:cs="Arial"/>
                <w:szCs w:val="22"/>
              </w:rPr>
            </w:pPr>
            <w:r w:rsidRPr="005552BB">
              <w:rPr>
                <w:rFonts w:cs="Arial"/>
                <w:szCs w:val="22"/>
                <w:bdr w:val="nil"/>
              </w:rPr>
              <w:t xml:space="preserve">If this research </w:t>
            </w:r>
            <w:r w:rsidR="006D60A7">
              <w:rPr>
                <w:rFonts w:cs="Arial"/>
                <w:szCs w:val="22"/>
                <w:bdr w:val="nil"/>
              </w:rPr>
              <w:t>is</w:t>
            </w:r>
            <w:r w:rsidR="006D60A7" w:rsidRPr="005552BB">
              <w:rPr>
                <w:rFonts w:cs="Arial"/>
                <w:szCs w:val="22"/>
                <w:bdr w:val="nil"/>
              </w:rPr>
              <w:t xml:space="preserve"> </w:t>
            </w:r>
            <w:r w:rsidRPr="005552BB">
              <w:rPr>
                <w:rFonts w:cs="Arial"/>
                <w:szCs w:val="22"/>
                <w:bdr w:val="nil"/>
              </w:rPr>
              <w:t xml:space="preserve">to be of </w:t>
            </w:r>
            <w:r w:rsidR="006D60A7">
              <w:rPr>
                <w:rFonts w:cs="Arial"/>
                <w:szCs w:val="22"/>
                <w:bdr w:val="nil"/>
              </w:rPr>
              <w:t>real</w:t>
            </w:r>
            <w:r w:rsidRPr="005552BB">
              <w:rPr>
                <w:rFonts w:cs="Arial"/>
                <w:szCs w:val="22"/>
                <w:bdr w:val="nil"/>
              </w:rPr>
              <w:t xml:space="preserve"> value to the board, there needs to be a relative context to how this would work in the UK as opposed to just detailed information on what European local government</w:t>
            </w:r>
            <w:r w:rsidR="005552BB">
              <w:rPr>
                <w:rFonts w:cs="Arial"/>
                <w:szCs w:val="22"/>
                <w:bdr w:val="nil"/>
              </w:rPr>
              <w:t xml:space="preserve"> is</w:t>
            </w:r>
            <w:r w:rsidRPr="005552BB">
              <w:rPr>
                <w:rFonts w:cs="Arial"/>
                <w:szCs w:val="22"/>
                <w:bdr w:val="nil"/>
              </w:rPr>
              <w:t xml:space="preserve"> doing.</w:t>
            </w:r>
          </w:p>
          <w:p w14:paraId="1B60F401" w14:textId="77777777" w:rsidR="00A532C6" w:rsidRDefault="00A532C6" w:rsidP="00A532C6">
            <w:pPr>
              <w:widowControl w:val="0"/>
              <w:rPr>
                <w:rFonts w:cs="Arial"/>
                <w:szCs w:val="22"/>
              </w:rPr>
            </w:pPr>
          </w:p>
          <w:p w14:paraId="717D961D" w14:textId="77777777" w:rsidR="00A532C6" w:rsidRPr="005552BB" w:rsidRDefault="00A532C6" w:rsidP="00A532C6">
            <w:pPr>
              <w:widowControl w:val="0"/>
              <w:rPr>
                <w:rFonts w:cs="Arial"/>
                <w:b/>
                <w:szCs w:val="22"/>
              </w:rPr>
            </w:pPr>
            <w:r w:rsidRPr="005552BB">
              <w:rPr>
                <w:rFonts w:cs="Arial"/>
                <w:b/>
                <w:szCs w:val="22"/>
              </w:rPr>
              <w:t>Decision</w:t>
            </w:r>
          </w:p>
          <w:p w14:paraId="79F4C8DF" w14:textId="77777777" w:rsidR="00A532C6" w:rsidRDefault="00A532C6" w:rsidP="00A532C6">
            <w:pPr>
              <w:widowControl w:val="0"/>
              <w:rPr>
                <w:rFonts w:cs="Arial"/>
                <w:b/>
                <w:szCs w:val="22"/>
              </w:rPr>
            </w:pPr>
          </w:p>
          <w:p w14:paraId="3ECB1A68" w14:textId="77777777" w:rsidR="00A532C6" w:rsidRPr="005552BB" w:rsidRDefault="00A532C6" w:rsidP="00A532C6">
            <w:pPr>
              <w:widowControl w:val="0"/>
              <w:rPr>
                <w:rFonts w:cs="Arial"/>
                <w:szCs w:val="22"/>
              </w:rPr>
            </w:pPr>
            <w:r w:rsidRPr="005552BB">
              <w:rPr>
                <w:rFonts w:cs="Arial"/>
                <w:szCs w:val="22"/>
              </w:rPr>
              <w:t>Members noted the presentation with their comments taken forward.</w:t>
            </w:r>
          </w:p>
          <w:p w14:paraId="10C0EA51" w14:textId="77777777" w:rsidR="00A532C6" w:rsidRPr="005552BB" w:rsidRDefault="00A532C6" w:rsidP="00A532C6">
            <w:pPr>
              <w:widowControl w:val="0"/>
              <w:rPr>
                <w:rFonts w:cs="Arial"/>
                <w:szCs w:val="22"/>
              </w:rPr>
            </w:pPr>
          </w:p>
          <w:p w14:paraId="53E9D36E" w14:textId="77777777" w:rsidR="00A532C6" w:rsidRPr="005552BB" w:rsidRDefault="00A532C6" w:rsidP="00A532C6">
            <w:pPr>
              <w:widowControl w:val="0"/>
              <w:rPr>
                <w:rFonts w:cs="Arial"/>
                <w:b/>
                <w:szCs w:val="22"/>
              </w:rPr>
            </w:pPr>
            <w:r w:rsidRPr="005552BB">
              <w:rPr>
                <w:rFonts w:cs="Arial"/>
                <w:b/>
                <w:szCs w:val="22"/>
              </w:rPr>
              <w:t>Action</w:t>
            </w:r>
          </w:p>
          <w:p w14:paraId="4C611108" w14:textId="77777777" w:rsidR="00A532C6" w:rsidRDefault="00A532C6" w:rsidP="00A532C6">
            <w:pPr>
              <w:widowControl w:val="0"/>
              <w:rPr>
                <w:rFonts w:cs="Arial"/>
                <w:szCs w:val="22"/>
              </w:rPr>
            </w:pPr>
          </w:p>
          <w:p w14:paraId="42D7333A" w14:textId="4CCE420D" w:rsidR="00A532C6" w:rsidRPr="005552BB" w:rsidRDefault="00A532C6" w:rsidP="00A532C6">
            <w:pPr>
              <w:widowControl w:val="0"/>
              <w:rPr>
                <w:rFonts w:cs="Arial"/>
                <w:szCs w:val="22"/>
              </w:rPr>
            </w:pPr>
            <w:proofErr w:type="spellStart"/>
            <w:r w:rsidRPr="005552BB">
              <w:rPr>
                <w:rFonts w:cs="Arial"/>
                <w:szCs w:val="22"/>
              </w:rPr>
              <w:t>Localis</w:t>
            </w:r>
            <w:proofErr w:type="spellEnd"/>
            <w:r w:rsidRPr="005552BB">
              <w:rPr>
                <w:rFonts w:cs="Arial"/>
                <w:szCs w:val="22"/>
              </w:rPr>
              <w:t xml:space="preserve"> to be invited to </w:t>
            </w:r>
            <w:r w:rsidR="00F9658F">
              <w:rPr>
                <w:rFonts w:cs="Arial"/>
                <w:szCs w:val="22"/>
              </w:rPr>
              <w:t>the next board</w:t>
            </w:r>
            <w:r w:rsidRPr="005552BB">
              <w:rPr>
                <w:rFonts w:cs="Arial"/>
                <w:szCs w:val="22"/>
              </w:rPr>
              <w:t xml:space="preserve"> </w:t>
            </w:r>
            <w:r w:rsidR="004D1322">
              <w:rPr>
                <w:rFonts w:cs="Arial"/>
                <w:szCs w:val="22"/>
              </w:rPr>
              <w:t>meeting</w:t>
            </w:r>
            <w:r w:rsidRPr="005552BB">
              <w:rPr>
                <w:rFonts w:cs="Arial"/>
                <w:szCs w:val="22"/>
              </w:rPr>
              <w:t>.</w:t>
            </w:r>
          </w:p>
          <w:p w14:paraId="54D5114F" w14:textId="77777777" w:rsidR="00575079" w:rsidRDefault="00575079" w:rsidP="00BE33EC">
            <w:pPr>
              <w:widowControl w:val="0"/>
              <w:rPr>
                <w:rFonts w:ascii="Arial Bold" w:hAnsi="Arial Bold"/>
                <w:b/>
                <w:szCs w:val="22"/>
              </w:rPr>
            </w:pPr>
          </w:p>
          <w:p w14:paraId="0D05EA5B" w14:textId="77777777" w:rsidR="00BE33EC" w:rsidRPr="00CE3DD7" w:rsidRDefault="00BE33EC" w:rsidP="00BE33EC">
            <w:pPr>
              <w:widowControl w:val="0"/>
              <w:rPr>
                <w:rFonts w:ascii="Arial Bold" w:hAnsi="Arial Bold"/>
                <w:b/>
              </w:rPr>
            </w:pPr>
          </w:p>
        </w:tc>
        <w:tc>
          <w:tcPr>
            <w:tcW w:w="310" w:type="dxa"/>
          </w:tcPr>
          <w:p w14:paraId="36FC52B1" w14:textId="77777777" w:rsidR="00BE33EC" w:rsidRPr="002F7636" w:rsidRDefault="00BE33EC" w:rsidP="00BE33EC">
            <w:pPr>
              <w:widowControl w:val="0"/>
              <w:rPr>
                <w:bCs/>
              </w:rPr>
            </w:pPr>
          </w:p>
        </w:tc>
      </w:tr>
    </w:tbl>
    <w:p w14:paraId="7115F1F7" w14:textId="77777777" w:rsidR="00BE33EC" w:rsidRDefault="00BE33EC">
      <w:pPr>
        <w:rPr>
          <w:vanish/>
        </w:rPr>
      </w:pPr>
      <w:r>
        <w:rPr>
          <w:vanish/>
        </w:rPr>
        <w:t>&lt;/AI4&gt;</w:t>
      </w:r>
    </w:p>
    <w:p w14:paraId="71F08E75" w14:textId="77777777" w:rsidR="00BE33EC" w:rsidRDefault="00BE33EC">
      <w:pPr>
        <w:rPr>
          <w:vanish/>
        </w:rPr>
      </w:pPr>
      <w:r>
        <w:rPr>
          <w:vanish/>
        </w:rPr>
        <w:t>&lt;AI5&gt;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762"/>
        <w:gridCol w:w="310"/>
      </w:tblGrid>
      <w:tr w:rsidR="00BE33EC" w:rsidRPr="002F7636" w14:paraId="61607F19" w14:textId="77777777" w:rsidTr="00575079">
        <w:tc>
          <w:tcPr>
            <w:tcW w:w="720" w:type="dxa"/>
          </w:tcPr>
          <w:p w14:paraId="349616EA" w14:textId="77777777" w:rsidR="00BE33EC" w:rsidRPr="006A5FCC" w:rsidRDefault="00BE33EC" w:rsidP="00BE33EC">
            <w:pPr>
              <w:numPr>
                <w:ilvl w:val="0"/>
                <w:numId w:val="9"/>
              </w:numPr>
              <w:ind w:left="560"/>
              <w:rPr>
                <w:szCs w:val="22"/>
              </w:rPr>
            </w:pPr>
            <w:r>
              <w:rPr>
                <w:szCs w:val="22"/>
                <w:bdr w:val="nil"/>
              </w:rPr>
              <w:lastRenderedPageBreak/>
              <w:t xml:space="preserve"> </w:t>
            </w:r>
          </w:p>
        </w:tc>
        <w:tc>
          <w:tcPr>
            <w:tcW w:w="8762" w:type="dxa"/>
          </w:tcPr>
          <w:p w14:paraId="7CF9E4F2" w14:textId="77777777" w:rsidR="00BE33EC" w:rsidRPr="005552BB" w:rsidRDefault="00BE33EC" w:rsidP="00BE33EC">
            <w:pPr>
              <w:widowControl w:val="0"/>
              <w:rPr>
                <w:rFonts w:ascii="Arial Bold" w:hAnsi="Arial Bold"/>
                <w:b/>
                <w:szCs w:val="22"/>
                <w:bdr w:val="nil"/>
              </w:rPr>
            </w:pPr>
            <w:r w:rsidRPr="005552BB">
              <w:rPr>
                <w:rFonts w:ascii="Arial Bold" w:hAnsi="Arial Bold"/>
                <w:b/>
                <w:szCs w:val="22"/>
                <w:bdr w:val="nil"/>
              </w:rPr>
              <w:t>District and County Council Collaboration</w:t>
            </w:r>
          </w:p>
          <w:p w14:paraId="19D1253B" w14:textId="77777777" w:rsidR="00575079" w:rsidRPr="005552BB" w:rsidRDefault="00575079" w:rsidP="00BE33EC">
            <w:pPr>
              <w:widowControl w:val="0"/>
              <w:rPr>
                <w:rFonts w:ascii="Arial Bold" w:hAnsi="Arial Bold"/>
                <w:b/>
                <w:szCs w:val="22"/>
                <w:bdr w:val="nil"/>
              </w:rPr>
            </w:pPr>
          </w:p>
          <w:p w14:paraId="078E1218" w14:textId="77777777" w:rsidR="00575079" w:rsidRPr="005552BB" w:rsidRDefault="00575079" w:rsidP="00575079">
            <w:pPr>
              <w:autoSpaceDE w:val="0"/>
              <w:autoSpaceDN w:val="0"/>
              <w:adjustRightInd w:val="0"/>
              <w:rPr>
                <w:rFonts w:cs="Arial"/>
              </w:rPr>
            </w:pPr>
            <w:r w:rsidRPr="005552BB">
              <w:rPr>
                <w:rFonts w:cs="Arial"/>
              </w:rPr>
              <w:t>Daniel Shamplin-Hall updated members on the direction of the commissioned work on district and county collaboration as part of the Board’s 2019/20 work programme.</w:t>
            </w:r>
          </w:p>
          <w:p w14:paraId="7058C509" w14:textId="77777777" w:rsidR="00575079" w:rsidRPr="005552BB" w:rsidRDefault="00575079" w:rsidP="00575079">
            <w:pPr>
              <w:autoSpaceDE w:val="0"/>
              <w:autoSpaceDN w:val="0"/>
              <w:adjustRightInd w:val="0"/>
              <w:rPr>
                <w:rFonts w:cs="Arial"/>
              </w:rPr>
            </w:pPr>
          </w:p>
          <w:p w14:paraId="188BCB74" w14:textId="6AFDDAA5" w:rsidR="00575079" w:rsidRPr="005552BB" w:rsidRDefault="00575079" w:rsidP="00575079">
            <w:pPr>
              <w:autoSpaceDE w:val="0"/>
              <w:autoSpaceDN w:val="0"/>
              <w:adjustRightInd w:val="0"/>
              <w:rPr>
                <w:rFonts w:cs="Arial"/>
              </w:rPr>
            </w:pPr>
            <w:r w:rsidRPr="005552BB">
              <w:rPr>
                <w:rFonts w:cs="Arial"/>
              </w:rPr>
              <w:t>Phil Swan</w:t>
            </w:r>
            <w:r w:rsidR="00752C43">
              <w:rPr>
                <w:rFonts w:cs="Arial"/>
              </w:rPr>
              <w:t>n</w:t>
            </w:r>
            <w:r w:rsidRPr="005552BB">
              <w:rPr>
                <w:rFonts w:cs="Arial"/>
              </w:rPr>
              <w:t xml:space="preserve">, executive director of Shared Intelligence presented to members on the research that Shared Intelligence have gathered so far, including interviews with stakeholders and analysis on case studies on collaboration of local authorities, </w:t>
            </w:r>
            <w:r w:rsidR="005552BB" w:rsidRPr="005552BB">
              <w:rPr>
                <w:rFonts w:cs="Arial"/>
              </w:rPr>
              <w:t xml:space="preserve">on </w:t>
            </w:r>
            <w:r w:rsidRPr="005552BB">
              <w:rPr>
                <w:rFonts w:cs="Arial"/>
              </w:rPr>
              <w:t>examples like the climate emergency.</w:t>
            </w:r>
            <w:r w:rsidR="002359E2">
              <w:rPr>
                <w:rFonts w:cs="Arial"/>
              </w:rPr>
              <w:t xml:space="preserve"> He asked for members input on:</w:t>
            </w:r>
          </w:p>
          <w:p w14:paraId="4608EB3F" w14:textId="77777777" w:rsidR="00575079" w:rsidRPr="005552BB" w:rsidRDefault="00575079" w:rsidP="00575079">
            <w:pPr>
              <w:autoSpaceDE w:val="0"/>
              <w:autoSpaceDN w:val="0"/>
              <w:adjustRightInd w:val="0"/>
              <w:rPr>
                <w:rFonts w:cs="Arial"/>
              </w:rPr>
            </w:pPr>
          </w:p>
          <w:p w14:paraId="5F359C03" w14:textId="75BB255E" w:rsidR="00575079" w:rsidRPr="005552BB" w:rsidRDefault="002359E2" w:rsidP="00575079">
            <w:pPr>
              <w:numPr>
                <w:ilvl w:val="0"/>
                <w:numId w:val="26"/>
              </w:numPr>
              <w:autoSpaceDE w:val="0"/>
              <w:autoSpaceDN w:val="0"/>
              <w:adjustRightInd w:val="0"/>
              <w:rPr>
                <w:rFonts w:cs="Arial"/>
              </w:rPr>
            </w:pPr>
            <w:r>
              <w:rPr>
                <w:rFonts w:cs="Arial"/>
              </w:rPr>
              <w:t>their personal reflections on the drivers of collaboration at a local level</w:t>
            </w:r>
            <w:r w:rsidR="00575079" w:rsidRPr="005552BB">
              <w:rPr>
                <w:rFonts w:cs="Arial"/>
              </w:rPr>
              <w:t>.</w:t>
            </w:r>
          </w:p>
          <w:p w14:paraId="26AF0DE9" w14:textId="27958195" w:rsidR="00575079" w:rsidRPr="005552BB" w:rsidRDefault="00575079" w:rsidP="00575079">
            <w:pPr>
              <w:numPr>
                <w:ilvl w:val="0"/>
                <w:numId w:val="26"/>
              </w:numPr>
              <w:autoSpaceDE w:val="0"/>
              <w:autoSpaceDN w:val="0"/>
              <w:adjustRightInd w:val="0"/>
              <w:rPr>
                <w:rFonts w:cs="Arial"/>
              </w:rPr>
            </w:pPr>
            <w:r w:rsidRPr="005552BB">
              <w:rPr>
                <w:rFonts w:cs="Arial"/>
              </w:rPr>
              <w:t xml:space="preserve">What </w:t>
            </w:r>
            <w:r w:rsidR="00A67D65">
              <w:rPr>
                <w:rFonts w:cs="Arial"/>
              </w:rPr>
              <w:t xml:space="preserve">policy area or theme </w:t>
            </w:r>
            <w:r w:rsidRPr="005552BB">
              <w:rPr>
                <w:rFonts w:cs="Arial"/>
              </w:rPr>
              <w:t xml:space="preserve">members </w:t>
            </w:r>
            <w:r w:rsidR="00A67D65">
              <w:rPr>
                <w:rFonts w:cs="Arial"/>
              </w:rPr>
              <w:t xml:space="preserve">would </w:t>
            </w:r>
            <w:r w:rsidRPr="005552BB">
              <w:rPr>
                <w:rFonts w:cs="Arial"/>
              </w:rPr>
              <w:t>find helpful</w:t>
            </w:r>
            <w:r w:rsidR="00A67D65">
              <w:rPr>
                <w:rFonts w:cs="Arial"/>
              </w:rPr>
              <w:t xml:space="preserve"> it most helpful for t</w:t>
            </w:r>
            <w:r w:rsidR="00570F4B">
              <w:rPr>
                <w:rFonts w:cs="Arial"/>
              </w:rPr>
              <w:t>h</w:t>
            </w:r>
            <w:r w:rsidR="00A67D65">
              <w:rPr>
                <w:rFonts w:cs="Arial"/>
              </w:rPr>
              <w:t>e report’s case studies to explore.</w:t>
            </w:r>
          </w:p>
          <w:p w14:paraId="24B56FEC" w14:textId="1CB719F5" w:rsidR="00575079" w:rsidRPr="005552BB" w:rsidRDefault="00570F4B" w:rsidP="00575079">
            <w:pPr>
              <w:numPr>
                <w:ilvl w:val="0"/>
                <w:numId w:val="26"/>
              </w:numPr>
              <w:autoSpaceDE w:val="0"/>
              <w:autoSpaceDN w:val="0"/>
              <w:adjustRightInd w:val="0"/>
              <w:rPr>
                <w:rFonts w:cs="Arial"/>
              </w:rPr>
            </w:pPr>
            <w:r>
              <w:rPr>
                <w:rFonts w:cs="Arial"/>
              </w:rPr>
              <w:t>T</w:t>
            </w:r>
            <w:r w:rsidR="00397725">
              <w:rPr>
                <w:rFonts w:cs="Arial"/>
              </w:rPr>
              <w:t>heir thoughts on how</w:t>
            </w:r>
            <w:r w:rsidR="00575079" w:rsidRPr="005552BB">
              <w:rPr>
                <w:rFonts w:cs="Arial"/>
              </w:rPr>
              <w:t xml:space="preserve"> collaboration</w:t>
            </w:r>
            <w:r w:rsidR="00397725">
              <w:rPr>
                <w:rFonts w:cs="Arial"/>
              </w:rPr>
              <w:t xml:space="preserve"> could</w:t>
            </w:r>
            <w:r w:rsidR="00575079" w:rsidRPr="005552BB">
              <w:rPr>
                <w:rFonts w:cs="Arial"/>
              </w:rPr>
              <w:t xml:space="preserve"> evolve </w:t>
            </w:r>
            <w:r w:rsidR="00397725">
              <w:rPr>
                <w:rFonts w:cs="Arial"/>
              </w:rPr>
              <w:t>between tiers</w:t>
            </w:r>
            <w:r>
              <w:rPr>
                <w:rFonts w:cs="Arial"/>
              </w:rPr>
              <w:t xml:space="preserve"> </w:t>
            </w:r>
            <w:r w:rsidR="00397725">
              <w:rPr>
                <w:rFonts w:cs="Arial"/>
              </w:rPr>
              <w:t>over</w:t>
            </w:r>
            <w:r w:rsidR="00397725" w:rsidRPr="005552BB">
              <w:rPr>
                <w:rFonts w:cs="Arial"/>
              </w:rPr>
              <w:t xml:space="preserve"> </w:t>
            </w:r>
            <w:r w:rsidR="00575079" w:rsidRPr="005552BB">
              <w:rPr>
                <w:rFonts w:cs="Arial"/>
              </w:rPr>
              <w:t>the next 5 years.</w:t>
            </w:r>
          </w:p>
          <w:p w14:paraId="5F938720" w14:textId="77777777" w:rsidR="00575079" w:rsidRPr="005552BB" w:rsidRDefault="00575079" w:rsidP="00575079">
            <w:pPr>
              <w:autoSpaceDE w:val="0"/>
              <w:autoSpaceDN w:val="0"/>
              <w:adjustRightInd w:val="0"/>
              <w:rPr>
                <w:rFonts w:cs="Arial"/>
              </w:rPr>
            </w:pPr>
          </w:p>
          <w:p w14:paraId="39B3C106" w14:textId="77777777" w:rsidR="00575079" w:rsidRPr="005552BB" w:rsidRDefault="00575079" w:rsidP="00575079">
            <w:pPr>
              <w:autoSpaceDE w:val="0"/>
              <w:autoSpaceDN w:val="0"/>
              <w:adjustRightInd w:val="0"/>
              <w:rPr>
                <w:rFonts w:cs="Arial"/>
              </w:rPr>
            </w:pPr>
            <w:r w:rsidRPr="005552BB">
              <w:rPr>
                <w:rFonts w:cs="Arial"/>
              </w:rPr>
              <w:t>Members made the following points:</w:t>
            </w:r>
          </w:p>
          <w:p w14:paraId="4000DA52" w14:textId="77777777" w:rsidR="00575079" w:rsidRPr="005552BB" w:rsidRDefault="00575079" w:rsidP="00575079">
            <w:pPr>
              <w:numPr>
                <w:ilvl w:val="0"/>
                <w:numId w:val="27"/>
              </w:numPr>
              <w:autoSpaceDE w:val="0"/>
              <w:autoSpaceDN w:val="0"/>
              <w:adjustRightInd w:val="0"/>
              <w:rPr>
                <w:rFonts w:cs="Arial"/>
              </w:rPr>
            </w:pPr>
            <w:r w:rsidRPr="005552BB">
              <w:rPr>
                <w:rFonts w:cs="Arial"/>
              </w:rPr>
              <w:t>Trust needs to be built between different partners in local government, along with stakeholders in health and other services.</w:t>
            </w:r>
          </w:p>
          <w:p w14:paraId="7BC45F24" w14:textId="1C6A1348" w:rsidR="00575079" w:rsidRPr="005552BB" w:rsidRDefault="00575079" w:rsidP="00575079">
            <w:pPr>
              <w:numPr>
                <w:ilvl w:val="0"/>
                <w:numId w:val="27"/>
              </w:numPr>
              <w:autoSpaceDE w:val="0"/>
              <w:autoSpaceDN w:val="0"/>
              <w:adjustRightInd w:val="0"/>
              <w:rPr>
                <w:rFonts w:cs="Arial"/>
              </w:rPr>
            </w:pPr>
            <w:r w:rsidRPr="005552BB">
              <w:rPr>
                <w:rFonts w:cs="Arial"/>
              </w:rPr>
              <w:t xml:space="preserve">Parish and </w:t>
            </w:r>
            <w:r w:rsidR="004D1322">
              <w:rPr>
                <w:rFonts w:cs="Arial"/>
              </w:rPr>
              <w:t>town</w:t>
            </w:r>
            <w:r w:rsidR="004D1322" w:rsidRPr="005552BB">
              <w:rPr>
                <w:rFonts w:cs="Arial"/>
              </w:rPr>
              <w:t xml:space="preserve"> </w:t>
            </w:r>
            <w:r w:rsidR="004D1322">
              <w:rPr>
                <w:rFonts w:cs="Arial"/>
              </w:rPr>
              <w:t>c</w:t>
            </w:r>
            <w:r w:rsidRPr="005552BB">
              <w:rPr>
                <w:rFonts w:cs="Arial"/>
              </w:rPr>
              <w:t>ouncils are close</w:t>
            </w:r>
            <w:r w:rsidR="005552BB" w:rsidRPr="005552BB">
              <w:rPr>
                <w:rFonts w:cs="Arial"/>
              </w:rPr>
              <w:t>r</w:t>
            </w:r>
            <w:r w:rsidRPr="005552BB">
              <w:rPr>
                <w:rFonts w:cs="Arial"/>
              </w:rPr>
              <w:t xml:space="preserve"> to residents and can be a key partner in making collaboration work</w:t>
            </w:r>
            <w:r w:rsidR="004D1322">
              <w:rPr>
                <w:rFonts w:cs="Arial"/>
              </w:rPr>
              <w:t xml:space="preserve"> and strengthening connections with communities. </w:t>
            </w:r>
          </w:p>
          <w:p w14:paraId="33412D79" w14:textId="77777777" w:rsidR="00575079" w:rsidRPr="005552BB" w:rsidRDefault="00575079" w:rsidP="00575079">
            <w:pPr>
              <w:numPr>
                <w:ilvl w:val="0"/>
                <w:numId w:val="27"/>
              </w:numPr>
              <w:autoSpaceDE w:val="0"/>
              <w:autoSpaceDN w:val="0"/>
              <w:adjustRightInd w:val="0"/>
              <w:rPr>
                <w:rFonts w:cs="Arial"/>
              </w:rPr>
            </w:pPr>
            <w:r w:rsidRPr="005552BB">
              <w:rPr>
                <w:rFonts w:cs="Arial"/>
              </w:rPr>
              <w:t>Examples of formal meetings of leaders from surrounding councils and how it works well, would be useful for members.</w:t>
            </w:r>
          </w:p>
          <w:p w14:paraId="667A595D" w14:textId="77777777" w:rsidR="00575079" w:rsidRPr="005552BB" w:rsidRDefault="00575079" w:rsidP="00575079">
            <w:pPr>
              <w:numPr>
                <w:ilvl w:val="0"/>
                <w:numId w:val="27"/>
              </w:numPr>
              <w:autoSpaceDE w:val="0"/>
              <w:autoSpaceDN w:val="0"/>
              <w:adjustRightInd w:val="0"/>
              <w:rPr>
                <w:rFonts w:cs="Arial"/>
              </w:rPr>
            </w:pPr>
            <w:r w:rsidRPr="005552BB">
              <w:rPr>
                <w:rFonts w:cs="Arial"/>
              </w:rPr>
              <w:t>While councils are talking about reorganisation, it is harder to build collaboration between local councils as it makes change feel short term.</w:t>
            </w:r>
          </w:p>
          <w:p w14:paraId="7EC33FE4" w14:textId="74283B64" w:rsidR="00575079" w:rsidRPr="005552BB" w:rsidRDefault="00575079" w:rsidP="00575079">
            <w:pPr>
              <w:numPr>
                <w:ilvl w:val="0"/>
                <w:numId w:val="27"/>
              </w:numPr>
              <w:autoSpaceDE w:val="0"/>
              <w:autoSpaceDN w:val="0"/>
              <w:adjustRightInd w:val="0"/>
              <w:rPr>
                <w:rFonts w:cs="Arial"/>
              </w:rPr>
            </w:pPr>
            <w:r w:rsidRPr="005552BB">
              <w:rPr>
                <w:rFonts w:cs="Arial"/>
              </w:rPr>
              <w:t>Waste collection</w:t>
            </w:r>
            <w:r w:rsidR="004D1322">
              <w:rPr>
                <w:rFonts w:cs="Arial"/>
              </w:rPr>
              <w:t xml:space="preserve"> and customer service</w:t>
            </w:r>
            <w:r w:rsidRPr="005552BB">
              <w:rPr>
                <w:rFonts w:cs="Arial"/>
              </w:rPr>
              <w:t xml:space="preserve"> </w:t>
            </w:r>
            <w:r w:rsidR="004D1322">
              <w:rPr>
                <w:rFonts w:cs="Arial"/>
              </w:rPr>
              <w:t>are</w:t>
            </w:r>
            <w:r w:rsidRPr="005552BB">
              <w:rPr>
                <w:rFonts w:cs="Arial"/>
              </w:rPr>
              <w:t xml:space="preserve"> example</w:t>
            </w:r>
            <w:r w:rsidR="004D1322">
              <w:rPr>
                <w:rFonts w:cs="Arial"/>
              </w:rPr>
              <w:t>s</w:t>
            </w:r>
            <w:r w:rsidRPr="005552BB">
              <w:rPr>
                <w:rFonts w:cs="Arial"/>
              </w:rPr>
              <w:t xml:space="preserve"> of </w:t>
            </w:r>
            <w:r w:rsidR="004D1322">
              <w:rPr>
                <w:rFonts w:cs="Arial"/>
              </w:rPr>
              <w:t>opportunities for greater</w:t>
            </w:r>
            <w:r w:rsidR="004D1322" w:rsidRPr="005552BB">
              <w:rPr>
                <w:rFonts w:cs="Arial"/>
              </w:rPr>
              <w:t xml:space="preserve"> </w:t>
            </w:r>
            <w:r w:rsidRPr="005552BB">
              <w:rPr>
                <w:rFonts w:cs="Arial"/>
              </w:rPr>
              <w:t>collaboration.</w:t>
            </w:r>
          </w:p>
          <w:p w14:paraId="2623601B" w14:textId="7E984011" w:rsidR="00575079" w:rsidRPr="005552BB" w:rsidRDefault="004D1322" w:rsidP="00575079">
            <w:pPr>
              <w:numPr>
                <w:ilvl w:val="0"/>
                <w:numId w:val="27"/>
              </w:numPr>
              <w:autoSpaceDE w:val="0"/>
              <w:autoSpaceDN w:val="0"/>
              <w:adjustRightInd w:val="0"/>
              <w:rPr>
                <w:rFonts w:cs="Arial"/>
              </w:rPr>
            </w:pPr>
            <w:r>
              <w:rPr>
                <w:rFonts w:cs="Arial"/>
              </w:rPr>
              <w:t xml:space="preserve">Planning and housing can be areas of contention between tiers. </w:t>
            </w:r>
          </w:p>
          <w:p w14:paraId="362AAE7F" w14:textId="77777777" w:rsidR="00575079" w:rsidRPr="005552BB" w:rsidRDefault="00575079" w:rsidP="00575079">
            <w:pPr>
              <w:autoSpaceDE w:val="0"/>
              <w:autoSpaceDN w:val="0"/>
              <w:adjustRightInd w:val="0"/>
              <w:rPr>
                <w:rFonts w:cs="Arial"/>
              </w:rPr>
            </w:pPr>
          </w:p>
          <w:p w14:paraId="0421F931" w14:textId="1FCB3DE8" w:rsidR="00575079" w:rsidRPr="005552BB" w:rsidRDefault="00A532C6" w:rsidP="00624CE6">
            <w:pPr>
              <w:autoSpaceDE w:val="0"/>
              <w:autoSpaceDN w:val="0"/>
              <w:adjustRightInd w:val="0"/>
              <w:rPr>
                <w:rFonts w:ascii="Arial Bold" w:hAnsi="Arial Bold"/>
                <w:b/>
                <w:szCs w:val="22"/>
              </w:rPr>
            </w:pPr>
            <w:r w:rsidRPr="005552BB">
              <w:rPr>
                <w:rFonts w:cs="Arial"/>
              </w:rPr>
              <w:t xml:space="preserve">Shared Intelligence </w:t>
            </w:r>
            <w:r w:rsidR="004D1322">
              <w:rPr>
                <w:rFonts w:cs="Arial"/>
              </w:rPr>
              <w:t xml:space="preserve">noted the comments. </w:t>
            </w:r>
          </w:p>
          <w:p w14:paraId="26618034" w14:textId="77777777" w:rsidR="00BE33EC" w:rsidRPr="005552BB" w:rsidRDefault="00BE33EC" w:rsidP="00BE33EC">
            <w:pPr>
              <w:widowControl w:val="0"/>
              <w:rPr>
                <w:rFonts w:ascii="Arial Bold" w:hAnsi="Arial Bold"/>
                <w:b/>
              </w:rPr>
            </w:pPr>
          </w:p>
          <w:p w14:paraId="05801599" w14:textId="77777777" w:rsidR="00575079" w:rsidRPr="005552BB" w:rsidRDefault="00575079" w:rsidP="00BE33EC">
            <w:pPr>
              <w:widowControl w:val="0"/>
              <w:rPr>
                <w:rFonts w:ascii="Arial Bold" w:hAnsi="Arial Bold"/>
                <w:b/>
              </w:rPr>
            </w:pPr>
            <w:r w:rsidRPr="005552BB">
              <w:rPr>
                <w:rFonts w:ascii="Arial Bold" w:hAnsi="Arial Bold"/>
                <w:b/>
              </w:rPr>
              <w:t xml:space="preserve">Decision </w:t>
            </w:r>
          </w:p>
          <w:p w14:paraId="1DC945BB" w14:textId="77777777" w:rsidR="00575079" w:rsidRPr="005552BB" w:rsidRDefault="00575079" w:rsidP="00BE33EC">
            <w:pPr>
              <w:widowControl w:val="0"/>
              <w:rPr>
                <w:rFonts w:ascii="Arial Bold" w:hAnsi="Arial Bold"/>
                <w:b/>
              </w:rPr>
            </w:pPr>
          </w:p>
          <w:p w14:paraId="4D84E4C9" w14:textId="6D255321" w:rsidR="00575079" w:rsidRPr="005552BB" w:rsidRDefault="00575079" w:rsidP="00BE33EC">
            <w:pPr>
              <w:widowControl w:val="0"/>
              <w:rPr>
                <w:rFonts w:cs="Arial"/>
              </w:rPr>
            </w:pPr>
            <w:r w:rsidRPr="005552BB">
              <w:rPr>
                <w:rFonts w:cs="Arial"/>
              </w:rPr>
              <w:t xml:space="preserve">Members noted the presentation and </w:t>
            </w:r>
            <w:r w:rsidR="00B54B8F">
              <w:rPr>
                <w:rFonts w:cs="Arial"/>
              </w:rPr>
              <w:t>invited</w:t>
            </w:r>
            <w:r w:rsidR="00B54B8F" w:rsidRPr="005552BB">
              <w:rPr>
                <w:rFonts w:cs="Arial"/>
              </w:rPr>
              <w:t xml:space="preserve"> </w:t>
            </w:r>
            <w:r w:rsidRPr="005552BB">
              <w:rPr>
                <w:rFonts w:cs="Arial"/>
              </w:rPr>
              <w:t xml:space="preserve">Shared Intelligence to return </w:t>
            </w:r>
            <w:r w:rsidR="00B54B8F">
              <w:rPr>
                <w:rFonts w:cs="Arial"/>
              </w:rPr>
              <w:t>to a later board meeting</w:t>
            </w:r>
            <w:r w:rsidRPr="005552BB">
              <w:rPr>
                <w:rFonts w:cs="Arial"/>
              </w:rPr>
              <w:t>.</w:t>
            </w:r>
          </w:p>
          <w:p w14:paraId="7E49C24A" w14:textId="77777777" w:rsidR="00575079" w:rsidRPr="005552BB" w:rsidRDefault="00575079" w:rsidP="00BE33EC">
            <w:pPr>
              <w:widowControl w:val="0"/>
              <w:rPr>
                <w:rFonts w:ascii="Arial Bold" w:hAnsi="Arial Bold"/>
                <w:b/>
              </w:rPr>
            </w:pPr>
          </w:p>
        </w:tc>
        <w:tc>
          <w:tcPr>
            <w:tcW w:w="310" w:type="dxa"/>
          </w:tcPr>
          <w:p w14:paraId="6EAF97D3" w14:textId="77777777" w:rsidR="00BE33EC" w:rsidRPr="002F7636" w:rsidRDefault="00BE33EC" w:rsidP="00BE33EC">
            <w:pPr>
              <w:widowControl w:val="0"/>
              <w:rPr>
                <w:bCs/>
              </w:rPr>
            </w:pPr>
          </w:p>
        </w:tc>
      </w:tr>
    </w:tbl>
    <w:p w14:paraId="4DF8CF41" w14:textId="77777777" w:rsidR="00BE33EC" w:rsidRDefault="00BE33EC">
      <w:pPr>
        <w:rPr>
          <w:vanish/>
        </w:rPr>
      </w:pPr>
      <w:r>
        <w:rPr>
          <w:vanish/>
        </w:rPr>
        <w:t>&lt;/AI5&gt;</w:t>
      </w:r>
    </w:p>
    <w:p w14:paraId="5D33BD0A" w14:textId="77777777" w:rsidR="00BE33EC" w:rsidRDefault="00BE33EC">
      <w:pPr>
        <w:rPr>
          <w:vanish/>
        </w:rPr>
      </w:pPr>
      <w:r>
        <w:rPr>
          <w:vanish/>
        </w:rPr>
        <w:t>&lt;AI6&gt;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762"/>
        <w:gridCol w:w="310"/>
      </w:tblGrid>
      <w:tr w:rsidR="00BE33EC" w:rsidRPr="002F7636" w14:paraId="62DB2086" w14:textId="77777777" w:rsidTr="000819C4">
        <w:tc>
          <w:tcPr>
            <w:tcW w:w="720" w:type="dxa"/>
          </w:tcPr>
          <w:p w14:paraId="24E80CF7" w14:textId="77777777" w:rsidR="00BE33EC" w:rsidRPr="006A5FCC" w:rsidRDefault="00BE33EC" w:rsidP="00BE33EC">
            <w:pPr>
              <w:numPr>
                <w:ilvl w:val="0"/>
                <w:numId w:val="10"/>
              </w:numPr>
              <w:ind w:left="560"/>
              <w:rPr>
                <w:szCs w:val="22"/>
              </w:rPr>
            </w:pPr>
            <w:r>
              <w:rPr>
                <w:szCs w:val="22"/>
                <w:bdr w:val="nil"/>
              </w:rPr>
              <w:t xml:space="preserve"> </w:t>
            </w:r>
          </w:p>
        </w:tc>
        <w:tc>
          <w:tcPr>
            <w:tcW w:w="8762" w:type="dxa"/>
          </w:tcPr>
          <w:p w14:paraId="75461B85" w14:textId="77777777" w:rsidR="00BE33EC" w:rsidRDefault="00BE33EC" w:rsidP="00BE33EC">
            <w:pPr>
              <w:widowControl w:val="0"/>
              <w:rPr>
                <w:rFonts w:ascii="Arial Bold" w:hAnsi="Arial Bold"/>
                <w:b/>
                <w:szCs w:val="22"/>
                <w:bdr w:val="nil"/>
              </w:rPr>
            </w:pPr>
            <w:r>
              <w:rPr>
                <w:rFonts w:ascii="Arial Bold" w:hAnsi="Arial Bold"/>
                <w:b/>
                <w:szCs w:val="22"/>
                <w:bdr w:val="nil"/>
              </w:rPr>
              <w:t>Growth Update Paper</w:t>
            </w:r>
          </w:p>
          <w:p w14:paraId="1D9ABB93" w14:textId="77777777" w:rsidR="000819C4" w:rsidRDefault="000819C4" w:rsidP="00BE33EC">
            <w:pPr>
              <w:widowControl w:val="0"/>
              <w:rPr>
                <w:rFonts w:ascii="Arial Bold" w:hAnsi="Arial Bold"/>
                <w:b/>
                <w:szCs w:val="22"/>
                <w:bdr w:val="nil"/>
              </w:rPr>
            </w:pPr>
          </w:p>
          <w:p w14:paraId="541AAC6D" w14:textId="468210E9" w:rsidR="000819C4" w:rsidRPr="00B80EEC" w:rsidRDefault="000819C4" w:rsidP="00B80EEC">
            <w:pPr>
              <w:autoSpaceDE w:val="0"/>
              <w:autoSpaceDN w:val="0"/>
              <w:adjustRightInd w:val="0"/>
              <w:rPr>
                <w:rFonts w:cs="Arial"/>
                <w:szCs w:val="22"/>
              </w:rPr>
            </w:pPr>
            <w:r w:rsidRPr="005552BB">
              <w:rPr>
                <w:rFonts w:cs="Arial"/>
              </w:rPr>
              <w:t>Daniel Gardiner</w:t>
            </w:r>
            <w:r w:rsidRPr="005552BB">
              <w:rPr>
                <w:rFonts w:cs="Arial"/>
                <w:b/>
              </w:rPr>
              <w:t xml:space="preserve"> </w:t>
            </w:r>
            <w:r w:rsidRPr="005552BB">
              <w:rPr>
                <w:rFonts w:cs="Arial"/>
              </w:rPr>
              <w:t xml:space="preserve">updated members on national developments across key areas of growth policy. </w:t>
            </w:r>
            <w:r w:rsidR="00B80EEC" w:rsidRPr="005552BB">
              <w:rPr>
                <w:rFonts w:cs="Arial"/>
              </w:rPr>
              <w:t>The updated</w:t>
            </w:r>
            <w:r w:rsidRPr="005552BB">
              <w:rPr>
                <w:rFonts w:cs="Arial"/>
              </w:rPr>
              <w:t xml:space="preserve"> focused on </w:t>
            </w:r>
            <w:r w:rsidRPr="005552BB">
              <w:rPr>
                <w:rFonts w:cs="Arial"/>
                <w:szCs w:val="22"/>
              </w:rPr>
              <w:t>Industrial Strategy</w:t>
            </w:r>
            <w:r w:rsidR="00B80EEC" w:rsidRPr="005552BB">
              <w:rPr>
                <w:rFonts w:cs="Arial"/>
                <w:szCs w:val="22"/>
              </w:rPr>
              <w:t xml:space="preserve">, </w:t>
            </w:r>
            <w:r w:rsidR="001A71E3">
              <w:rPr>
                <w:rFonts w:cs="Arial"/>
                <w:szCs w:val="22"/>
              </w:rPr>
              <w:t>i</w:t>
            </w:r>
            <w:r w:rsidRPr="005552BB">
              <w:rPr>
                <w:rFonts w:cs="Arial"/>
                <w:szCs w:val="22"/>
              </w:rPr>
              <w:t>nvestment in towns</w:t>
            </w:r>
            <w:r w:rsidR="00B80EEC" w:rsidRPr="005552BB">
              <w:rPr>
                <w:rFonts w:cs="Arial"/>
                <w:szCs w:val="22"/>
              </w:rPr>
              <w:t xml:space="preserve">, </w:t>
            </w:r>
            <w:r w:rsidR="00880E25">
              <w:rPr>
                <w:rFonts w:cs="Arial"/>
                <w:szCs w:val="22"/>
              </w:rPr>
              <w:t>infrastructure investment, clean growth</w:t>
            </w:r>
            <w:r w:rsidR="00B80EEC" w:rsidRPr="005552BB">
              <w:rPr>
                <w:rFonts w:cs="Arial"/>
                <w:szCs w:val="22"/>
              </w:rPr>
              <w:t xml:space="preserve"> and </w:t>
            </w:r>
            <w:r w:rsidR="001A71E3">
              <w:rPr>
                <w:rFonts w:cs="Arial"/>
                <w:szCs w:val="22"/>
              </w:rPr>
              <w:t>i</w:t>
            </w:r>
            <w:r w:rsidRPr="005552BB">
              <w:rPr>
                <w:rFonts w:cs="Arial"/>
                <w:szCs w:val="22"/>
              </w:rPr>
              <w:t>nclusive growth</w:t>
            </w:r>
            <w:r w:rsidR="00B80EEC" w:rsidRPr="005552BB">
              <w:rPr>
                <w:rFonts w:cs="Arial"/>
                <w:szCs w:val="22"/>
              </w:rPr>
              <w:t>.</w:t>
            </w:r>
          </w:p>
          <w:p w14:paraId="1E55AA04" w14:textId="77777777" w:rsidR="000819C4" w:rsidRDefault="000819C4" w:rsidP="000819C4">
            <w:pPr>
              <w:widowControl w:val="0"/>
              <w:rPr>
                <w:rFonts w:cs="Arial"/>
              </w:rPr>
            </w:pPr>
          </w:p>
          <w:p w14:paraId="57681BD1" w14:textId="299DA323" w:rsidR="000819C4" w:rsidRPr="005552BB" w:rsidRDefault="000819C4" w:rsidP="000819C4">
            <w:pPr>
              <w:widowControl w:val="0"/>
              <w:rPr>
                <w:rFonts w:cs="Arial"/>
              </w:rPr>
            </w:pPr>
            <w:r w:rsidRPr="005552BB">
              <w:rPr>
                <w:rFonts w:cs="Arial"/>
              </w:rPr>
              <w:t>Members made the following comments</w:t>
            </w:r>
            <w:r w:rsidR="005552BB">
              <w:rPr>
                <w:rFonts w:cs="Arial"/>
              </w:rPr>
              <w:t>:</w:t>
            </w:r>
          </w:p>
          <w:p w14:paraId="62FB6442" w14:textId="2830518E" w:rsidR="0007433F" w:rsidRPr="00B342B1" w:rsidRDefault="0007433F" w:rsidP="00B80EEC">
            <w:pPr>
              <w:widowControl w:val="0"/>
              <w:numPr>
                <w:ilvl w:val="0"/>
                <w:numId w:val="25"/>
              </w:numPr>
              <w:rPr>
                <w:rFonts w:cs="Arial"/>
              </w:rPr>
            </w:pPr>
            <w:r w:rsidRPr="133ECF1B">
              <w:rPr>
                <w:rFonts w:cs="Arial"/>
              </w:rPr>
              <w:t xml:space="preserve">The LGA </w:t>
            </w:r>
            <w:r w:rsidR="001B276D" w:rsidRPr="133ECF1B">
              <w:rPr>
                <w:rFonts w:cs="Arial"/>
              </w:rPr>
              <w:t xml:space="preserve">need to be pushing for infrastructure to be </w:t>
            </w:r>
            <w:r w:rsidR="00867D49" w:rsidRPr="133ECF1B">
              <w:rPr>
                <w:rFonts w:cs="Arial"/>
              </w:rPr>
              <w:t xml:space="preserve">built into developments upfront and this must go beyond roads. Members referenced that this was the model followed in City Deals but not everywhere has these. </w:t>
            </w:r>
          </w:p>
          <w:p w14:paraId="4F0BF7C8" w14:textId="2053CC67" w:rsidR="00B342B1" w:rsidRDefault="00B342B1" w:rsidP="00B80EEC">
            <w:pPr>
              <w:widowControl w:val="0"/>
              <w:numPr>
                <w:ilvl w:val="0"/>
                <w:numId w:val="25"/>
              </w:numPr>
              <w:rPr>
                <w:rFonts w:cs="Arial"/>
              </w:rPr>
            </w:pPr>
            <w:r>
              <w:rPr>
                <w:rFonts w:cs="Arial"/>
              </w:rPr>
              <w:t>The LGA</w:t>
            </w:r>
            <w:r w:rsidR="004017BF">
              <w:rPr>
                <w:rFonts w:cs="Arial"/>
              </w:rPr>
              <w:t xml:space="preserve"> board</w:t>
            </w:r>
            <w:r>
              <w:rPr>
                <w:rFonts w:cs="Arial"/>
              </w:rPr>
              <w:t xml:space="preserve"> oversight of the Stronger Towns Fund was queried and officers will continue to keep the board updated with this policy. </w:t>
            </w:r>
          </w:p>
          <w:p w14:paraId="141ACF0D" w14:textId="2830518E" w:rsidR="00B342B1" w:rsidRDefault="00B342B1" w:rsidP="00B80EEC">
            <w:pPr>
              <w:widowControl w:val="0"/>
              <w:numPr>
                <w:ilvl w:val="0"/>
                <w:numId w:val="25"/>
              </w:numPr>
              <w:rPr>
                <w:rFonts w:cs="Arial"/>
              </w:rPr>
            </w:pPr>
            <w:r>
              <w:rPr>
                <w:rFonts w:cs="Arial"/>
              </w:rPr>
              <w:t xml:space="preserve">Queries were raised over the future of ESIF and LEADER funding, as well as the future of the Industrial Strategy – urgent clarity is required on these. </w:t>
            </w:r>
          </w:p>
          <w:p w14:paraId="044F5921" w14:textId="3785A5E5" w:rsidR="000819C4" w:rsidRPr="005552BB" w:rsidRDefault="000819C4" w:rsidP="000819C4">
            <w:pPr>
              <w:widowControl w:val="0"/>
              <w:numPr>
                <w:ilvl w:val="0"/>
                <w:numId w:val="25"/>
              </w:numPr>
              <w:rPr>
                <w:rFonts w:cs="Arial"/>
                <w:szCs w:val="22"/>
              </w:rPr>
            </w:pPr>
            <w:r w:rsidRPr="005552BB">
              <w:rPr>
                <w:rFonts w:cs="Arial"/>
                <w:szCs w:val="22"/>
              </w:rPr>
              <w:t xml:space="preserve">City Regions Board and People and Places Board need to </w:t>
            </w:r>
            <w:r w:rsidR="00F84670">
              <w:rPr>
                <w:rFonts w:cs="Arial"/>
                <w:szCs w:val="22"/>
              </w:rPr>
              <w:t>continue to</w:t>
            </w:r>
            <w:r w:rsidRPr="005552BB">
              <w:rPr>
                <w:rFonts w:cs="Arial"/>
                <w:szCs w:val="22"/>
              </w:rPr>
              <w:t xml:space="preserve"> be joined up on metropolitan and rural growth</w:t>
            </w:r>
            <w:r w:rsidR="00B342B1">
              <w:rPr>
                <w:rFonts w:cs="Arial"/>
                <w:szCs w:val="22"/>
              </w:rPr>
              <w:t>, with nuance between the different types of area reflected as appropriate</w:t>
            </w:r>
            <w:r w:rsidR="00B80EEC" w:rsidRPr="005552BB">
              <w:rPr>
                <w:rFonts w:cs="Arial"/>
                <w:szCs w:val="22"/>
              </w:rPr>
              <w:t>.</w:t>
            </w:r>
          </w:p>
          <w:p w14:paraId="731AF478" w14:textId="77777777" w:rsidR="00B80EEC" w:rsidRPr="005552BB" w:rsidRDefault="00B80EEC" w:rsidP="00B80EEC">
            <w:pPr>
              <w:widowControl w:val="0"/>
              <w:rPr>
                <w:rFonts w:cs="Arial"/>
                <w:szCs w:val="22"/>
              </w:rPr>
            </w:pPr>
          </w:p>
          <w:p w14:paraId="6C21833F" w14:textId="77777777" w:rsidR="000819C4" w:rsidRPr="005552BB" w:rsidRDefault="00B80EEC" w:rsidP="00BE33EC">
            <w:pPr>
              <w:widowControl w:val="0"/>
              <w:rPr>
                <w:rFonts w:ascii="Arial Bold" w:hAnsi="Arial Bold"/>
                <w:b/>
              </w:rPr>
            </w:pPr>
            <w:r w:rsidRPr="005552BB">
              <w:rPr>
                <w:rFonts w:ascii="Arial Bold" w:hAnsi="Arial Bold"/>
                <w:b/>
              </w:rPr>
              <w:lastRenderedPageBreak/>
              <w:t>Decision</w:t>
            </w:r>
          </w:p>
          <w:p w14:paraId="5CB4F834" w14:textId="77777777" w:rsidR="00B80EEC" w:rsidRPr="005552BB" w:rsidRDefault="00B80EEC" w:rsidP="00BE33EC">
            <w:pPr>
              <w:widowControl w:val="0"/>
              <w:rPr>
                <w:rFonts w:ascii="Arial Bold" w:hAnsi="Arial Bold"/>
                <w:b/>
              </w:rPr>
            </w:pPr>
          </w:p>
          <w:p w14:paraId="25A2C785" w14:textId="77777777" w:rsidR="00B80EEC" w:rsidRPr="005552BB" w:rsidRDefault="00B80EEC" w:rsidP="00BE33EC">
            <w:pPr>
              <w:widowControl w:val="0"/>
              <w:rPr>
                <w:rFonts w:cs="Arial"/>
              </w:rPr>
            </w:pPr>
            <w:r w:rsidRPr="005552BB">
              <w:rPr>
                <w:rFonts w:cs="Arial"/>
              </w:rPr>
              <w:t>Members noted the report and updates.</w:t>
            </w:r>
          </w:p>
          <w:p w14:paraId="70CD10FB" w14:textId="77777777" w:rsidR="00BE33EC" w:rsidRPr="00CE3DD7" w:rsidRDefault="00BE33EC" w:rsidP="00BE33EC">
            <w:pPr>
              <w:widowControl w:val="0"/>
              <w:rPr>
                <w:rFonts w:ascii="Arial Bold" w:hAnsi="Arial Bold"/>
                <w:b/>
              </w:rPr>
            </w:pPr>
          </w:p>
        </w:tc>
        <w:tc>
          <w:tcPr>
            <w:tcW w:w="310" w:type="dxa"/>
          </w:tcPr>
          <w:p w14:paraId="06115AF5" w14:textId="77777777" w:rsidR="00BE33EC" w:rsidRPr="002F7636" w:rsidRDefault="00BE33EC" w:rsidP="00BE33EC">
            <w:pPr>
              <w:widowControl w:val="0"/>
              <w:rPr>
                <w:bCs/>
              </w:rPr>
            </w:pPr>
          </w:p>
        </w:tc>
      </w:tr>
    </w:tbl>
    <w:p w14:paraId="0B7BA560" w14:textId="77777777" w:rsidR="00BE33EC" w:rsidRDefault="00BE33EC">
      <w:pPr>
        <w:rPr>
          <w:vanish/>
        </w:rPr>
      </w:pPr>
      <w:r>
        <w:rPr>
          <w:vanish/>
        </w:rPr>
        <w:t>&lt;/AI6&gt;</w:t>
      </w:r>
    </w:p>
    <w:p w14:paraId="21840E8C" w14:textId="77777777" w:rsidR="00BE33EC" w:rsidRDefault="00BE33EC">
      <w:pPr>
        <w:rPr>
          <w:vanish/>
        </w:rPr>
      </w:pPr>
      <w:r>
        <w:rPr>
          <w:vanish/>
        </w:rPr>
        <w:t>&lt;AI7&gt;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762"/>
        <w:gridCol w:w="310"/>
      </w:tblGrid>
      <w:tr w:rsidR="00BE33EC" w:rsidRPr="002F7636" w14:paraId="1EBAB4C1" w14:textId="77777777" w:rsidTr="0DBDAF08">
        <w:tc>
          <w:tcPr>
            <w:tcW w:w="720" w:type="dxa"/>
          </w:tcPr>
          <w:p w14:paraId="622ECCF3" w14:textId="77777777" w:rsidR="00BE33EC" w:rsidRPr="006A5FCC" w:rsidRDefault="00BE33EC" w:rsidP="00BE33EC">
            <w:pPr>
              <w:numPr>
                <w:ilvl w:val="0"/>
                <w:numId w:val="11"/>
              </w:numPr>
              <w:ind w:left="560"/>
              <w:rPr>
                <w:szCs w:val="22"/>
              </w:rPr>
            </w:pPr>
            <w:r>
              <w:rPr>
                <w:szCs w:val="22"/>
                <w:bdr w:val="nil"/>
              </w:rPr>
              <w:t xml:space="preserve"> </w:t>
            </w:r>
          </w:p>
        </w:tc>
        <w:tc>
          <w:tcPr>
            <w:tcW w:w="8762" w:type="dxa"/>
          </w:tcPr>
          <w:p w14:paraId="38797A0B" w14:textId="77777777" w:rsidR="00BE33EC" w:rsidRPr="005552BB" w:rsidRDefault="00BE33EC" w:rsidP="00BE33EC">
            <w:pPr>
              <w:widowControl w:val="0"/>
              <w:rPr>
                <w:rFonts w:ascii="Arial Bold" w:hAnsi="Arial Bold"/>
                <w:b/>
                <w:bdr w:val="nil"/>
              </w:rPr>
            </w:pPr>
            <w:r w:rsidRPr="0748DA8A">
              <w:rPr>
                <w:rFonts w:ascii="Arial Bold" w:hAnsi="Arial Bold"/>
                <w:b/>
                <w:bdr w:val="nil"/>
              </w:rPr>
              <w:t>Employment and Skills Update</w:t>
            </w:r>
          </w:p>
          <w:p w14:paraId="274BC3D3" w14:textId="504B5C6F" w:rsidR="003015B8" w:rsidRPr="005552BB" w:rsidRDefault="003015B8" w:rsidP="00BE33EC">
            <w:pPr>
              <w:widowControl w:val="0"/>
              <w:rPr>
                <w:rFonts w:ascii="Arial Bold" w:hAnsi="Arial Bold"/>
                <w:b/>
                <w:bdr w:val="nil"/>
              </w:rPr>
            </w:pPr>
          </w:p>
          <w:p w14:paraId="693AEEDC" w14:textId="2BE4A4F4" w:rsidR="003015B8" w:rsidRPr="005552BB" w:rsidRDefault="794CAAB0" w:rsidP="003015B8">
            <w:pPr>
              <w:widowControl w:val="0"/>
              <w:rPr>
                <w:rFonts w:cs="Arial"/>
              </w:rPr>
            </w:pPr>
            <w:r w:rsidRPr="794CAAB0">
              <w:rPr>
                <w:rFonts w:cs="Arial"/>
              </w:rPr>
              <w:t xml:space="preserve">Jasbir Jhas summarised recent work and activity on employment and skills and welcomed a member steer on next steps now that a Government has returned. The update focused on </w:t>
            </w:r>
            <w:r w:rsidR="003015B8" w:rsidRPr="794CAAB0" w:rsidDel="794CAAB0">
              <w:rPr>
                <w:rFonts w:cs="Arial"/>
              </w:rPr>
              <w:t xml:space="preserve">the </w:t>
            </w:r>
            <w:r w:rsidRPr="794CAAB0">
              <w:rPr>
                <w:rFonts w:cs="Arial"/>
              </w:rPr>
              <w:t xml:space="preserve">ways the LGA could position itself with the new </w:t>
            </w:r>
            <w:proofErr w:type="gramStart"/>
            <w:r w:rsidR="0748DA8A" w:rsidRPr="0748DA8A">
              <w:rPr>
                <w:rFonts w:cs="Arial"/>
              </w:rPr>
              <w:t xml:space="preserve">Government </w:t>
            </w:r>
            <w:r w:rsidRPr="794CAAB0">
              <w:rPr>
                <w:rFonts w:cs="Arial"/>
              </w:rPr>
              <w:t xml:space="preserve"> on</w:t>
            </w:r>
            <w:proofErr w:type="gramEnd"/>
            <w:r w:rsidRPr="794CAAB0">
              <w:rPr>
                <w:rFonts w:cs="Arial"/>
              </w:rPr>
              <w:t xml:space="preserve"> our Work Local ambitions</w:t>
            </w:r>
            <w:r w:rsidR="000B5FB7">
              <w:rPr>
                <w:rFonts w:cs="Arial"/>
              </w:rPr>
              <w:t xml:space="preserve"> </w:t>
            </w:r>
            <w:r w:rsidRPr="794CAAB0">
              <w:rPr>
                <w:rFonts w:cs="Arial"/>
              </w:rPr>
              <w:t>and an update on new work on young people and adults.</w:t>
            </w:r>
            <w:r w:rsidR="000B5FB7">
              <w:rPr>
                <w:rFonts w:cs="Arial"/>
              </w:rPr>
              <w:t xml:space="preserve"> </w:t>
            </w:r>
            <w:r w:rsidR="003015B8" w:rsidRPr="005552BB">
              <w:rPr>
                <w:rFonts w:cs="Arial"/>
              </w:rPr>
              <w:t>Members made the following comments:</w:t>
            </w:r>
          </w:p>
          <w:p w14:paraId="55761D7D" w14:textId="5D4E44FE" w:rsidR="0077417A" w:rsidRPr="005552BB" w:rsidRDefault="0DBDAF08" w:rsidP="0077417A">
            <w:pPr>
              <w:widowControl w:val="0"/>
              <w:numPr>
                <w:ilvl w:val="0"/>
                <w:numId w:val="24"/>
              </w:numPr>
              <w:rPr>
                <w:rFonts w:cs="Arial"/>
              </w:rPr>
            </w:pPr>
            <w:r w:rsidRPr="0DBDAF08">
              <w:rPr>
                <w:rFonts w:cs="Arial"/>
              </w:rPr>
              <w:t>The LGA should take forward discussions with central Government on how it can support the development of the National Skills Fund, of which there has been little information.</w:t>
            </w:r>
            <w:r w:rsidR="000B5FB7">
              <w:rPr>
                <w:rFonts w:cs="Arial"/>
              </w:rPr>
              <w:t xml:space="preserve"> </w:t>
            </w:r>
            <w:r w:rsidRPr="0DBDAF08">
              <w:rPr>
                <w:rFonts w:cs="Arial"/>
              </w:rPr>
              <w:t>With our jobs market transforming and demanding new skills, access to lifelong learning will be critical to adults already in work. This requires investment and targeting.  Local authorities already play a key role in adult education provision, and want to do more, however provision is under</w:t>
            </w:r>
            <w:r w:rsidR="000B5FB7">
              <w:rPr>
                <w:rFonts w:cs="Arial"/>
              </w:rPr>
              <w:t>-</w:t>
            </w:r>
            <w:proofErr w:type="gramStart"/>
            <w:r w:rsidRPr="0DBDAF08">
              <w:rPr>
                <w:rFonts w:cs="Arial"/>
              </w:rPr>
              <w:t>funded</w:t>
            </w:r>
            <w:proofErr w:type="gramEnd"/>
            <w:r w:rsidRPr="0DBDAF08">
              <w:rPr>
                <w:rFonts w:cs="Arial"/>
              </w:rPr>
              <w:t xml:space="preserve"> and this must be addressed. The LGA should continue to push for the Apprenticeship Levy to be reviewed, as it has far too many restrictions.</w:t>
            </w:r>
            <w:r w:rsidR="000B5FB7">
              <w:rPr>
                <w:rFonts w:cs="Arial"/>
              </w:rPr>
              <w:t xml:space="preserve"> </w:t>
            </w:r>
            <w:r w:rsidRPr="0DBDAF08">
              <w:rPr>
                <w:rFonts w:cs="Arial"/>
              </w:rPr>
              <w:t>The LGA should consider how councils can play a greater role in targeting skills including through local structures like Growth Boards.</w:t>
            </w:r>
          </w:p>
          <w:p w14:paraId="2F562F8F" w14:textId="7E40C0BD" w:rsidR="0077417A" w:rsidRPr="005552BB" w:rsidRDefault="0077417A" w:rsidP="0077417A">
            <w:pPr>
              <w:widowControl w:val="0"/>
              <w:rPr>
                <w:rFonts w:cs="Arial"/>
              </w:rPr>
            </w:pPr>
          </w:p>
          <w:p w14:paraId="4EF1172F" w14:textId="0D421209" w:rsidR="0077417A" w:rsidRPr="005552BB" w:rsidRDefault="0077417A" w:rsidP="0077417A">
            <w:pPr>
              <w:widowControl w:val="0"/>
              <w:rPr>
                <w:rFonts w:cs="Arial"/>
              </w:rPr>
            </w:pPr>
          </w:p>
          <w:p w14:paraId="121355CC" w14:textId="54099ED1" w:rsidR="003015B8" w:rsidRPr="005552BB" w:rsidRDefault="0077417A" w:rsidP="003015B8">
            <w:pPr>
              <w:widowControl w:val="0"/>
              <w:rPr>
                <w:rFonts w:cs="Arial"/>
                <w:b/>
              </w:rPr>
            </w:pPr>
            <w:r w:rsidRPr="005552BB">
              <w:rPr>
                <w:rFonts w:cs="Arial"/>
                <w:b/>
              </w:rPr>
              <w:t>Decision</w:t>
            </w:r>
          </w:p>
          <w:p w14:paraId="0ACF1FEC" w14:textId="73145D0F" w:rsidR="0077417A" w:rsidRPr="005552BB" w:rsidRDefault="0077417A" w:rsidP="003015B8">
            <w:pPr>
              <w:widowControl w:val="0"/>
              <w:rPr>
                <w:rFonts w:cs="Arial"/>
                <w:b/>
              </w:rPr>
            </w:pPr>
          </w:p>
          <w:p w14:paraId="470845AD" w14:textId="0A2D7935" w:rsidR="0077417A" w:rsidRPr="005552BB" w:rsidRDefault="000819C4" w:rsidP="003015B8">
            <w:pPr>
              <w:widowControl w:val="0"/>
              <w:rPr>
                <w:rFonts w:cs="Arial"/>
                <w:b/>
              </w:rPr>
            </w:pPr>
            <w:r w:rsidRPr="0748DA8A">
              <w:rPr>
                <w:rFonts w:cs="Arial"/>
              </w:rPr>
              <w:t>Members noted the report.</w:t>
            </w:r>
          </w:p>
          <w:p w14:paraId="2365C661" w14:textId="3BAFDCE7" w:rsidR="003015B8" w:rsidRPr="005552BB" w:rsidRDefault="003015B8" w:rsidP="00BE33EC">
            <w:pPr>
              <w:widowControl w:val="0"/>
              <w:rPr>
                <w:rFonts w:ascii="Arial Bold" w:hAnsi="Arial Bold"/>
                <w:b/>
              </w:rPr>
            </w:pPr>
          </w:p>
          <w:p w14:paraId="12784A7D" w14:textId="7E9F14BA" w:rsidR="0077417A" w:rsidRPr="005552BB" w:rsidRDefault="0077417A" w:rsidP="0077417A">
            <w:pPr>
              <w:widowControl w:val="0"/>
              <w:rPr>
                <w:rFonts w:cs="Arial"/>
                <w:b/>
              </w:rPr>
            </w:pPr>
            <w:r w:rsidRPr="005552BB">
              <w:rPr>
                <w:rFonts w:cs="Arial"/>
                <w:b/>
              </w:rPr>
              <w:t>Action</w:t>
            </w:r>
          </w:p>
          <w:p w14:paraId="2BCE4952" w14:textId="30F90B7D" w:rsidR="003015B8" w:rsidRPr="005552BB" w:rsidRDefault="003015B8" w:rsidP="00BE33EC">
            <w:pPr>
              <w:widowControl w:val="0"/>
              <w:rPr>
                <w:rFonts w:ascii="Arial Bold" w:hAnsi="Arial Bold"/>
                <w:b/>
              </w:rPr>
            </w:pPr>
          </w:p>
          <w:p w14:paraId="531EDF25" w14:textId="1153F778" w:rsidR="00BE33EC" w:rsidRPr="005552BB" w:rsidRDefault="0DBDAF08" w:rsidP="00BE33EC">
            <w:pPr>
              <w:widowControl w:val="0"/>
              <w:rPr>
                <w:rFonts w:ascii="Arial Bold" w:hAnsi="Arial Bold"/>
                <w:b/>
              </w:rPr>
            </w:pPr>
            <w:r w:rsidRPr="0DBDAF08">
              <w:rPr>
                <w:rFonts w:cs="Arial"/>
              </w:rPr>
              <w:t xml:space="preserve">Officers to engage DfE on the National Skills Fund, and progress work as indicated in the report. </w:t>
            </w:r>
          </w:p>
        </w:tc>
        <w:tc>
          <w:tcPr>
            <w:tcW w:w="310" w:type="dxa"/>
          </w:tcPr>
          <w:p w14:paraId="6263838D" w14:textId="77777777" w:rsidR="00BE33EC" w:rsidRPr="002F7636" w:rsidRDefault="00BE33EC" w:rsidP="00BE33EC">
            <w:pPr>
              <w:widowControl w:val="0"/>
              <w:rPr>
                <w:bCs/>
              </w:rPr>
            </w:pPr>
          </w:p>
        </w:tc>
      </w:tr>
    </w:tbl>
    <w:p w14:paraId="7BB5259A" w14:textId="77777777" w:rsidR="00BE33EC" w:rsidRDefault="00BE33EC">
      <w:pPr>
        <w:rPr>
          <w:vanish/>
        </w:rPr>
      </w:pPr>
      <w:r>
        <w:rPr>
          <w:vanish/>
        </w:rPr>
        <w:t>&lt;/AI7&gt;</w:t>
      </w:r>
    </w:p>
    <w:p w14:paraId="6F708ED0" w14:textId="77777777" w:rsidR="00BE33EC" w:rsidRDefault="00BE33EC">
      <w:pPr>
        <w:rPr>
          <w:vanish/>
        </w:rPr>
      </w:pPr>
      <w:r>
        <w:rPr>
          <w:vanish/>
        </w:rPr>
        <w:t>&lt;AI8&gt;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762"/>
        <w:gridCol w:w="310"/>
      </w:tblGrid>
      <w:tr w:rsidR="00BE33EC" w:rsidRPr="002F7636" w14:paraId="24A93EF9" w14:textId="77777777" w:rsidTr="007C4870">
        <w:tc>
          <w:tcPr>
            <w:tcW w:w="720" w:type="dxa"/>
          </w:tcPr>
          <w:p w14:paraId="4C23A3CB" w14:textId="77777777" w:rsidR="00BE33EC" w:rsidRPr="006A5FCC" w:rsidRDefault="00BE33EC" w:rsidP="00BE33EC">
            <w:pPr>
              <w:numPr>
                <w:ilvl w:val="0"/>
                <w:numId w:val="12"/>
              </w:numPr>
              <w:ind w:left="560"/>
              <w:rPr>
                <w:szCs w:val="22"/>
              </w:rPr>
            </w:pPr>
            <w:r>
              <w:rPr>
                <w:szCs w:val="22"/>
                <w:bdr w:val="nil"/>
              </w:rPr>
              <w:t xml:space="preserve"> </w:t>
            </w:r>
          </w:p>
        </w:tc>
        <w:tc>
          <w:tcPr>
            <w:tcW w:w="8762" w:type="dxa"/>
          </w:tcPr>
          <w:p w14:paraId="0E4F81AF" w14:textId="77777777" w:rsidR="00BE33EC" w:rsidRDefault="00BE33EC" w:rsidP="00BE33EC">
            <w:pPr>
              <w:widowControl w:val="0"/>
              <w:rPr>
                <w:rFonts w:ascii="Arial Bold" w:hAnsi="Arial Bold"/>
                <w:b/>
                <w:szCs w:val="22"/>
              </w:rPr>
            </w:pPr>
            <w:r>
              <w:rPr>
                <w:rFonts w:ascii="Arial Bold" w:hAnsi="Arial Bold"/>
                <w:b/>
                <w:szCs w:val="22"/>
                <w:bdr w:val="nil"/>
              </w:rPr>
              <w:t>LGA Business Plan</w:t>
            </w:r>
          </w:p>
          <w:p w14:paraId="1B2ECF5F" w14:textId="77777777" w:rsidR="00BE33EC" w:rsidRDefault="00BE33EC" w:rsidP="00BE33EC">
            <w:pPr>
              <w:widowControl w:val="0"/>
              <w:rPr>
                <w:rFonts w:ascii="Arial Bold" w:hAnsi="Arial Bold"/>
                <w:b/>
              </w:rPr>
            </w:pPr>
          </w:p>
          <w:p w14:paraId="6DD63D36" w14:textId="77777777" w:rsidR="007C4870" w:rsidRPr="005552BB" w:rsidRDefault="007C4870" w:rsidP="007C4870">
            <w:pPr>
              <w:widowControl w:val="0"/>
              <w:rPr>
                <w:rFonts w:cs="Arial"/>
                <w:szCs w:val="22"/>
              </w:rPr>
            </w:pPr>
            <w:r w:rsidRPr="005552BB">
              <w:rPr>
                <w:rFonts w:cs="Arial"/>
                <w:szCs w:val="22"/>
              </w:rPr>
              <w:t>Rebecca Cox outlined the LGA Business Plan for 2019-22 and asked members to reflect on how the People and Places Board work programme links to it.</w:t>
            </w:r>
          </w:p>
          <w:p w14:paraId="4EF72851" w14:textId="77777777" w:rsidR="00740B52" w:rsidRPr="005552BB" w:rsidRDefault="00740B52" w:rsidP="007C4870">
            <w:pPr>
              <w:widowControl w:val="0"/>
              <w:rPr>
                <w:rFonts w:cs="Arial"/>
                <w:szCs w:val="22"/>
              </w:rPr>
            </w:pPr>
          </w:p>
          <w:p w14:paraId="7AD2943F" w14:textId="77777777" w:rsidR="00740B52" w:rsidRPr="005552BB" w:rsidRDefault="00740B52" w:rsidP="007C4870">
            <w:pPr>
              <w:widowControl w:val="0"/>
              <w:rPr>
                <w:rFonts w:cs="Arial"/>
                <w:szCs w:val="22"/>
              </w:rPr>
            </w:pPr>
            <w:r w:rsidRPr="005552BB">
              <w:rPr>
                <w:rFonts w:cs="Arial"/>
                <w:szCs w:val="22"/>
              </w:rPr>
              <w:t>Members made the following comments:</w:t>
            </w:r>
          </w:p>
          <w:p w14:paraId="7B8E3982" w14:textId="77777777" w:rsidR="00740B52" w:rsidRPr="005552BB" w:rsidRDefault="00740B52" w:rsidP="00740B52">
            <w:pPr>
              <w:widowControl w:val="0"/>
              <w:numPr>
                <w:ilvl w:val="0"/>
                <w:numId w:val="16"/>
              </w:numPr>
              <w:rPr>
                <w:rFonts w:cs="Arial"/>
                <w:szCs w:val="22"/>
              </w:rPr>
            </w:pPr>
            <w:r w:rsidRPr="005552BB">
              <w:rPr>
                <w:rFonts w:cs="Arial"/>
                <w:szCs w:val="22"/>
              </w:rPr>
              <w:t>Infrastructure does not seem to be mentioned as a central theme throughout the business plan, which is crucial right now for local government.</w:t>
            </w:r>
          </w:p>
          <w:p w14:paraId="1A411D8D" w14:textId="5D496353" w:rsidR="00740B52" w:rsidRPr="005552BB" w:rsidRDefault="00740B52" w:rsidP="00740B52">
            <w:pPr>
              <w:numPr>
                <w:ilvl w:val="0"/>
                <w:numId w:val="16"/>
              </w:numPr>
              <w:rPr>
                <w:rFonts w:cs="Arial"/>
                <w:szCs w:val="22"/>
              </w:rPr>
            </w:pPr>
            <w:r w:rsidRPr="005552BB">
              <w:rPr>
                <w:rFonts w:cs="Arial"/>
                <w:szCs w:val="22"/>
              </w:rPr>
              <w:t xml:space="preserve">The considerations of business rates </w:t>
            </w:r>
            <w:r w:rsidR="005552BB" w:rsidRPr="005552BB">
              <w:rPr>
                <w:rFonts w:cs="Arial"/>
                <w:szCs w:val="22"/>
              </w:rPr>
              <w:t>do</w:t>
            </w:r>
            <w:r w:rsidRPr="005552BB">
              <w:rPr>
                <w:rFonts w:cs="Arial"/>
                <w:szCs w:val="22"/>
              </w:rPr>
              <w:t xml:space="preserve"> not </w:t>
            </w:r>
            <w:r w:rsidR="00C43163">
              <w:rPr>
                <w:rFonts w:cs="Arial"/>
                <w:szCs w:val="22"/>
              </w:rPr>
              <w:t>fully</w:t>
            </w:r>
            <w:r w:rsidR="00C43163" w:rsidRPr="005552BB">
              <w:rPr>
                <w:rFonts w:cs="Arial"/>
                <w:szCs w:val="22"/>
              </w:rPr>
              <w:t xml:space="preserve"> </w:t>
            </w:r>
            <w:r w:rsidRPr="005552BB">
              <w:rPr>
                <w:rFonts w:cs="Arial"/>
                <w:szCs w:val="22"/>
              </w:rPr>
              <w:t>reflect what councils need in terms of funding.</w:t>
            </w:r>
          </w:p>
          <w:p w14:paraId="4F175E4C" w14:textId="77777777" w:rsidR="007C4870" w:rsidRDefault="007C4870" w:rsidP="007C4870">
            <w:pPr>
              <w:widowControl w:val="0"/>
              <w:rPr>
                <w:rFonts w:cs="Arial"/>
                <w:szCs w:val="22"/>
              </w:rPr>
            </w:pPr>
          </w:p>
          <w:p w14:paraId="4E896CAA" w14:textId="77777777" w:rsidR="007C4870" w:rsidRPr="005552BB" w:rsidRDefault="007C4870" w:rsidP="007C4870">
            <w:pPr>
              <w:widowControl w:val="0"/>
              <w:rPr>
                <w:rFonts w:cs="Arial"/>
                <w:b/>
                <w:szCs w:val="22"/>
              </w:rPr>
            </w:pPr>
            <w:r w:rsidRPr="005552BB">
              <w:rPr>
                <w:rFonts w:cs="Arial"/>
                <w:b/>
                <w:szCs w:val="22"/>
              </w:rPr>
              <w:t>Decision</w:t>
            </w:r>
          </w:p>
          <w:p w14:paraId="091A948C" w14:textId="77777777" w:rsidR="007C4870" w:rsidRDefault="007C4870" w:rsidP="007C4870">
            <w:pPr>
              <w:widowControl w:val="0"/>
              <w:rPr>
                <w:rFonts w:cs="Arial"/>
                <w:b/>
                <w:szCs w:val="22"/>
              </w:rPr>
            </w:pPr>
          </w:p>
          <w:p w14:paraId="5BC169B8" w14:textId="77777777" w:rsidR="007C4870" w:rsidRPr="005552BB" w:rsidRDefault="007C4870" w:rsidP="007C4870">
            <w:pPr>
              <w:widowControl w:val="0"/>
              <w:rPr>
                <w:rFonts w:cs="Arial"/>
                <w:szCs w:val="22"/>
              </w:rPr>
            </w:pPr>
            <w:r w:rsidRPr="005552BB">
              <w:rPr>
                <w:rFonts w:cs="Arial"/>
                <w:szCs w:val="22"/>
              </w:rPr>
              <w:t>Members noted the LGA Business Plan for 2019-22.</w:t>
            </w:r>
          </w:p>
        </w:tc>
        <w:tc>
          <w:tcPr>
            <w:tcW w:w="310" w:type="dxa"/>
          </w:tcPr>
          <w:p w14:paraId="26018DCA" w14:textId="77777777" w:rsidR="00BE33EC" w:rsidRPr="002F7636" w:rsidRDefault="00BE33EC" w:rsidP="00BE33EC">
            <w:pPr>
              <w:widowControl w:val="0"/>
              <w:rPr>
                <w:bCs/>
              </w:rPr>
            </w:pPr>
          </w:p>
        </w:tc>
      </w:tr>
    </w:tbl>
    <w:p w14:paraId="0BE19FF7" w14:textId="77777777" w:rsidR="00BE33EC" w:rsidRDefault="00BE33EC">
      <w:pPr>
        <w:rPr>
          <w:vanish/>
        </w:rPr>
      </w:pPr>
      <w:r>
        <w:rPr>
          <w:vanish/>
        </w:rPr>
        <w:t>&lt;/AI8&gt;</w:t>
      </w:r>
    </w:p>
    <w:p w14:paraId="69C28179" w14:textId="77777777" w:rsidR="00BE33EC" w:rsidRDefault="00BE33EC">
      <w:pPr>
        <w:rPr>
          <w:vanish/>
        </w:rPr>
      </w:pPr>
      <w:r>
        <w:rPr>
          <w:vanish/>
        </w:rPr>
        <w:t>&lt;AI9&gt;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1584"/>
      </w:tblGrid>
      <w:tr w:rsidR="007C4870" w:rsidRPr="002F7636" w14:paraId="72F8C0E1" w14:textId="77777777" w:rsidTr="00BE33EC">
        <w:tc>
          <w:tcPr>
            <w:tcW w:w="1584" w:type="dxa"/>
          </w:tcPr>
          <w:p w14:paraId="65EDE861" w14:textId="77777777" w:rsidR="007C4870" w:rsidRPr="002F7636" w:rsidRDefault="007C4870" w:rsidP="00BE33EC">
            <w:pPr>
              <w:widowControl w:val="0"/>
              <w:rPr>
                <w:bCs/>
              </w:rPr>
            </w:pPr>
          </w:p>
        </w:tc>
      </w:tr>
    </w:tbl>
    <w:p w14:paraId="4C0C6A4E" w14:textId="77777777" w:rsidR="00BE33EC" w:rsidRDefault="00BE33EC">
      <w:pPr>
        <w:rPr>
          <w:vanish/>
        </w:rPr>
      </w:pPr>
      <w:r>
        <w:rPr>
          <w:vanish/>
        </w:rPr>
        <w:t>&lt;/AI9&gt;</w:t>
      </w:r>
    </w:p>
    <w:p w14:paraId="135701D7" w14:textId="77777777" w:rsidR="00BE33EC" w:rsidRDefault="00BE33EC">
      <w:pPr>
        <w:rPr>
          <w:vanish/>
        </w:rPr>
      </w:pPr>
      <w:r>
        <w:rPr>
          <w:vanish/>
        </w:rPr>
        <w:t>&lt;AI10&gt;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762"/>
        <w:gridCol w:w="310"/>
      </w:tblGrid>
      <w:tr w:rsidR="00BE33EC" w:rsidRPr="002F7636" w14:paraId="21E2D8B6" w14:textId="77777777" w:rsidTr="007C4870">
        <w:tc>
          <w:tcPr>
            <w:tcW w:w="720" w:type="dxa"/>
          </w:tcPr>
          <w:p w14:paraId="0BEE3DDF" w14:textId="77777777" w:rsidR="00BE33EC" w:rsidRPr="006A5FCC" w:rsidRDefault="00BE33EC" w:rsidP="00BE33EC">
            <w:pPr>
              <w:numPr>
                <w:ilvl w:val="0"/>
                <w:numId w:val="14"/>
              </w:numPr>
              <w:ind w:left="560"/>
              <w:rPr>
                <w:szCs w:val="22"/>
              </w:rPr>
            </w:pPr>
            <w:r>
              <w:rPr>
                <w:szCs w:val="22"/>
                <w:bdr w:val="nil"/>
              </w:rPr>
              <w:t xml:space="preserve"> </w:t>
            </w:r>
          </w:p>
        </w:tc>
        <w:tc>
          <w:tcPr>
            <w:tcW w:w="8762" w:type="dxa"/>
          </w:tcPr>
          <w:p w14:paraId="4DC8404B" w14:textId="77777777" w:rsidR="00BE33EC" w:rsidRDefault="00BE33EC" w:rsidP="00BE33EC">
            <w:pPr>
              <w:widowControl w:val="0"/>
              <w:rPr>
                <w:rFonts w:ascii="Arial Bold" w:hAnsi="Arial Bold"/>
                <w:b/>
                <w:szCs w:val="22"/>
                <w:bdr w:val="nil"/>
              </w:rPr>
            </w:pPr>
            <w:r>
              <w:rPr>
                <w:rFonts w:ascii="Arial Bold" w:hAnsi="Arial Bold"/>
                <w:b/>
                <w:szCs w:val="22"/>
                <w:bdr w:val="nil"/>
              </w:rPr>
              <w:t>Minutes of the Last Meeting</w:t>
            </w:r>
          </w:p>
          <w:p w14:paraId="16576480" w14:textId="77777777" w:rsidR="007C4870" w:rsidRDefault="007C4870" w:rsidP="00BE33EC">
            <w:pPr>
              <w:widowControl w:val="0"/>
              <w:rPr>
                <w:rFonts w:ascii="Arial Bold" w:hAnsi="Arial Bold"/>
                <w:b/>
                <w:szCs w:val="22"/>
                <w:bdr w:val="nil"/>
              </w:rPr>
            </w:pPr>
          </w:p>
          <w:p w14:paraId="31B74184" w14:textId="77777777" w:rsidR="007C4870" w:rsidRPr="007C4870" w:rsidRDefault="007C4870" w:rsidP="007C4870">
            <w:pPr>
              <w:autoSpaceDE w:val="0"/>
              <w:autoSpaceDN w:val="0"/>
              <w:adjustRightInd w:val="0"/>
              <w:rPr>
                <w:rFonts w:cs="Arial"/>
                <w:szCs w:val="22"/>
              </w:rPr>
            </w:pPr>
            <w:r>
              <w:rPr>
                <w:rFonts w:cs="Arial"/>
                <w:szCs w:val="22"/>
              </w:rPr>
              <w:t xml:space="preserve">Members </w:t>
            </w:r>
            <w:r>
              <w:rPr>
                <w:rFonts w:cs="Arial"/>
                <w:b/>
                <w:bCs/>
                <w:szCs w:val="22"/>
              </w:rPr>
              <w:t xml:space="preserve">agreed </w:t>
            </w:r>
            <w:r>
              <w:rPr>
                <w:rFonts w:cs="Arial"/>
                <w:szCs w:val="22"/>
              </w:rPr>
              <w:t>to the notes of the previous People &amp; Places Board that took place on Wednesday 11 September 2019.</w:t>
            </w:r>
          </w:p>
          <w:p w14:paraId="5E593593" w14:textId="77777777" w:rsidR="00BE33EC" w:rsidRPr="00CE3DD7" w:rsidRDefault="00BE33EC" w:rsidP="00BE33EC">
            <w:pPr>
              <w:widowControl w:val="0"/>
              <w:rPr>
                <w:rFonts w:ascii="Arial Bold" w:hAnsi="Arial Bold"/>
                <w:b/>
              </w:rPr>
            </w:pPr>
          </w:p>
        </w:tc>
        <w:tc>
          <w:tcPr>
            <w:tcW w:w="310" w:type="dxa"/>
          </w:tcPr>
          <w:p w14:paraId="1F693354" w14:textId="77777777" w:rsidR="00BE33EC" w:rsidRPr="002F7636" w:rsidRDefault="00BE33EC" w:rsidP="00BE33EC">
            <w:pPr>
              <w:widowControl w:val="0"/>
              <w:rPr>
                <w:bCs/>
              </w:rPr>
            </w:pPr>
          </w:p>
        </w:tc>
      </w:tr>
    </w:tbl>
    <w:p w14:paraId="16A084A1" w14:textId="0FE83EDE" w:rsidR="00BE33EC" w:rsidRDefault="00BE33EC">
      <w:r>
        <w:rPr>
          <w:vanish/>
        </w:rPr>
        <w:t>&lt;/AI10&gt;</w:t>
      </w:r>
    </w:p>
    <w:p w14:paraId="5BC07C06" w14:textId="77777777" w:rsidR="001A082A" w:rsidRDefault="001A082A">
      <w:pPr>
        <w:rPr>
          <w:vanish/>
        </w:rPr>
      </w:pPr>
      <w:bookmarkStart w:id="0" w:name="_GoBack"/>
      <w:bookmarkEnd w:id="0"/>
    </w:p>
    <w:p w14:paraId="270CC50B" w14:textId="77777777" w:rsidR="00BE33EC" w:rsidRDefault="00BE33EC">
      <w:pPr>
        <w:rPr>
          <w:vanish/>
        </w:rPr>
      </w:pPr>
      <w:r>
        <w:rPr>
          <w:vanish/>
        </w:rPr>
        <w:t>&lt;TRAILER_SECTION&gt;</w:t>
      </w:r>
    </w:p>
    <w:p w14:paraId="2FF00573" w14:textId="77777777" w:rsidR="00BE33EC" w:rsidRDefault="00BE33EC"/>
    <w:p w14:paraId="260DC713" w14:textId="77777777" w:rsidR="00BE33EC" w:rsidRPr="001F2D91" w:rsidRDefault="00BE33EC" w:rsidP="00BE33EC">
      <w:pPr>
        <w:ind w:left="-720"/>
        <w:rPr>
          <w:b/>
          <w:u w:val="single"/>
        </w:rPr>
      </w:pPr>
      <w:r w:rsidRPr="001F2D91">
        <w:rPr>
          <w:b/>
          <w:u w:val="single"/>
        </w:rPr>
        <w:lastRenderedPageBreak/>
        <w:t xml:space="preserve">Appendix A -Attendance </w:t>
      </w:r>
    </w:p>
    <w:p w14:paraId="799AE383" w14:textId="77777777" w:rsidR="00BE33EC" w:rsidRDefault="00BE33EC" w:rsidP="00BE33EC"/>
    <w:tbl>
      <w:tblPr>
        <w:tblW w:w="9504" w:type="dxa"/>
        <w:tblInd w:w="-720" w:type="dxa"/>
        <w:tblLayout w:type="fixed"/>
        <w:tblLook w:val="04A0" w:firstRow="1" w:lastRow="0" w:firstColumn="1" w:lastColumn="0" w:noHBand="0" w:noVBand="1"/>
      </w:tblPr>
      <w:tblGrid>
        <w:gridCol w:w="2099"/>
        <w:gridCol w:w="2796"/>
        <w:gridCol w:w="4609"/>
      </w:tblGrid>
      <w:tr w:rsidR="00BE33EC" w14:paraId="1ACE75AC" w14:textId="77777777" w:rsidTr="00BE33EC">
        <w:tc>
          <w:tcPr>
            <w:tcW w:w="2160" w:type="dxa"/>
            <w:shd w:val="clear" w:color="auto" w:fill="BFBFBF"/>
          </w:tcPr>
          <w:p w14:paraId="461720F6" w14:textId="77777777" w:rsidR="00BE33EC" w:rsidRDefault="00BE33EC" w:rsidP="00BE33EC">
            <w:pPr>
              <w:jc w:val="both"/>
            </w:pPr>
            <w:r>
              <w:t>Position/Role</w:t>
            </w:r>
          </w:p>
        </w:tc>
        <w:tc>
          <w:tcPr>
            <w:tcW w:w="2880" w:type="dxa"/>
            <w:shd w:val="clear" w:color="auto" w:fill="BFBFBF"/>
          </w:tcPr>
          <w:p w14:paraId="00584753" w14:textId="77777777" w:rsidR="00BE33EC" w:rsidRDefault="00BE33EC" w:rsidP="00BE33EC">
            <w:pPr>
              <w:jc w:val="both"/>
            </w:pPr>
            <w:r>
              <w:t>Councillor</w:t>
            </w:r>
          </w:p>
        </w:tc>
        <w:tc>
          <w:tcPr>
            <w:tcW w:w="4752" w:type="dxa"/>
            <w:shd w:val="clear" w:color="auto" w:fill="BFBFBF"/>
          </w:tcPr>
          <w:p w14:paraId="55B4F958" w14:textId="77777777" w:rsidR="00BE33EC" w:rsidRDefault="00BE33EC" w:rsidP="00BE33EC">
            <w:pPr>
              <w:jc w:val="both"/>
            </w:pPr>
            <w:r>
              <w:t>Authority</w:t>
            </w:r>
          </w:p>
        </w:tc>
      </w:tr>
      <w:tr w:rsidR="00BE33EC" w14:paraId="11E7828E" w14:textId="77777777" w:rsidTr="00BE33EC">
        <w:tc>
          <w:tcPr>
            <w:tcW w:w="2160" w:type="dxa"/>
            <w:shd w:val="clear" w:color="auto" w:fill="auto"/>
          </w:tcPr>
          <w:p w14:paraId="7D84FB08" w14:textId="77777777" w:rsidR="00BE33EC" w:rsidRDefault="00BE33EC" w:rsidP="00BE33EC">
            <w:pPr>
              <w:jc w:val="both"/>
            </w:pPr>
          </w:p>
        </w:tc>
        <w:tc>
          <w:tcPr>
            <w:tcW w:w="2880" w:type="dxa"/>
            <w:shd w:val="clear" w:color="auto" w:fill="auto"/>
          </w:tcPr>
          <w:p w14:paraId="719F60E8" w14:textId="77777777" w:rsidR="00BE33EC" w:rsidRDefault="00BE33EC" w:rsidP="00BE33EC">
            <w:pPr>
              <w:jc w:val="both"/>
            </w:pPr>
          </w:p>
        </w:tc>
        <w:tc>
          <w:tcPr>
            <w:tcW w:w="4752" w:type="dxa"/>
            <w:shd w:val="clear" w:color="auto" w:fill="auto"/>
          </w:tcPr>
          <w:p w14:paraId="0A559FFE" w14:textId="77777777" w:rsidR="00BE33EC" w:rsidRDefault="00BE33EC" w:rsidP="00BE33EC">
            <w:pPr>
              <w:jc w:val="both"/>
            </w:pPr>
          </w:p>
        </w:tc>
      </w:tr>
      <w:tr w:rsidR="00BE33EC" w14:paraId="2A6454BB" w14:textId="77777777" w:rsidTr="00BE33EC">
        <w:tc>
          <w:tcPr>
            <w:tcW w:w="2160" w:type="dxa"/>
            <w:shd w:val="clear" w:color="auto" w:fill="auto"/>
          </w:tcPr>
          <w:p w14:paraId="79884CA9" w14:textId="77777777" w:rsidR="00BE33EC" w:rsidRDefault="00BE33EC" w:rsidP="00BE33EC">
            <w:pPr>
              <w:jc w:val="both"/>
            </w:pPr>
            <w:r>
              <w:t>Chairman</w:t>
            </w:r>
          </w:p>
        </w:tc>
        <w:tc>
          <w:tcPr>
            <w:tcW w:w="2880" w:type="dxa"/>
            <w:shd w:val="clear" w:color="auto" w:fill="auto"/>
          </w:tcPr>
          <w:p w14:paraId="7CF1EFBE" w14:textId="77777777" w:rsidR="00BE33EC" w:rsidRDefault="00BE33EC" w:rsidP="00BE33EC">
            <w:pPr>
              <w:jc w:val="both"/>
              <w:rPr>
                <w:vanish/>
              </w:rPr>
            </w:pPr>
            <w:r>
              <w:rPr>
                <w:vanish/>
              </w:rPr>
              <w:fldChar w:fldCharType="begin"/>
            </w:r>
            <w:r>
              <w:rPr>
                <w:vanish/>
              </w:rPr>
              <w:instrText xml:space="preserve">DOCVARIABLE "ChairPresentRepresentingCells"  \* MERGEFORMAT </w:instrText>
            </w:r>
            <w:r>
              <w:rPr>
                <w:vanish/>
              </w:rPr>
              <w:fldChar w:fldCharType="separate"/>
            </w:r>
            <w:r>
              <w:rPr>
                <w:vanish/>
              </w:rPr>
              <w:t xml:space="preserve"> </w:t>
            </w:r>
            <w:r>
              <w:rPr>
                <w:vanish/>
              </w:rPr>
              <w:fldChar w:fldCharType="end"/>
            </w:r>
            <w:r>
              <w:t>Cllr Kevin Bentley</w:t>
            </w:r>
          </w:p>
        </w:tc>
        <w:tc>
          <w:tcPr>
            <w:tcW w:w="4752" w:type="dxa"/>
            <w:shd w:val="clear" w:color="auto" w:fill="auto"/>
          </w:tcPr>
          <w:p w14:paraId="68875211" w14:textId="77777777" w:rsidR="00BE33EC" w:rsidRDefault="00BE33EC">
            <w:pPr>
              <w:jc w:val="both"/>
            </w:pPr>
            <w:r>
              <w:t>Essex County Council</w:t>
            </w:r>
          </w:p>
        </w:tc>
      </w:tr>
    </w:tbl>
    <w:p w14:paraId="66135BC1" w14:textId="77777777" w:rsidR="00BE33EC" w:rsidRPr="002E7053" w:rsidRDefault="00BE33EC" w:rsidP="00BE33EC">
      <w:pPr>
        <w:rPr>
          <w:vanish/>
        </w:rPr>
      </w:pPr>
    </w:p>
    <w:tbl>
      <w:tblPr>
        <w:tblW w:w="9504" w:type="dxa"/>
        <w:tblInd w:w="-720" w:type="dxa"/>
        <w:tblLayout w:type="fixed"/>
        <w:tblLook w:val="04A0" w:firstRow="1" w:lastRow="0" w:firstColumn="1" w:lastColumn="0" w:noHBand="0" w:noVBand="1"/>
      </w:tblPr>
      <w:tblGrid>
        <w:gridCol w:w="2099"/>
        <w:gridCol w:w="2796"/>
        <w:gridCol w:w="4609"/>
      </w:tblGrid>
      <w:tr w:rsidR="00BE33EC" w14:paraId="69D368DD" w14:textId="77777777" w:rsidTr="00BE33EC">
        <w:tc>
          <w:tcPr>
            <w:tcW w:w="2160" w:type="dxa"/>
            <w:shd w:val="clear" w:color="auto" w:fill="auto"/>
          </w:tcPr>
          <w:p w14:paraId="0FB3E271" w14:textId="77777777" w:rsidR="00BE33EC" w:rsidRDefault="00BE33EC" w:rsidP="00BE33EC">
            <w:pPr>
              <w:jc w:val="both"/>
            </w:pPr>
            <w:r>
              <w:t>Vice-Chairman</w:t>
            </w:r>
          </w:p>
        </w:tc>
        <w:tc>
          <w:tcPr>
            <w:tcW w:w="2880" w:type="dxa"/>
            <w:shd w:val="clear" w:color="auto" w:fill="auto"/>
          </w:tcPr>
          <w:p w14:paraId="0302CF0A" w14:textId="77777777" w:rsidR="00BE33EC" w:rsidRDefault="00BE33EC" w:rsidP="00BE33EC">
            <w:pPr>
              <w:jc w:val="both"/>
              <w:rPr>
                <w:vanish/>
              </w:rPr>
            </w:pPr>
            <w:r>
              <w:rPr>
                <w:vanish/>
              </w:rPr>
              <w:fldChar w:fldCharType="begin"/>
            </w:r>
            <w:r>
              <w:rPr>
                <w:vanish/>
              </w:rPr>
              <w:instrText xml:space="preserve">DOCVARIABLE "ViceChPresentRepresentingCells"  \* MERGEFORMAT </w:instrText>
            </w:r>
            <w:r>
              <w:rPr>
                <w:vanish/>
              </w:rPr>
              <w:fldChar w:fldCharType="separate"/>
            </w:r>
            <w:r>
              <w:rPr>
                <w:vanish/>
              </w:rPr>
              <w:t xml:space="preserve"> </w:t>
            </w:r>
            <w:r>
              <w:rPr>
                <w:vanish/>
              </w:rPr>
              <w:fldChar w:fldCharType="end"/>
            </w:r>
            <w:r>
              <w:t>Cllr Morris Bright MBE</w:t>
            </w:r>
          </w:p>
        </w:tc>
        <w:tc>
          <w:tcPr>
            <w:tcW w:w="4752" w:type="dxa"/>
            <w:shd w:val="clear" w:color="auto" w:fill="auto"/>
          </w:tcPr>
          <w:p w14:paraId="1DCD58C6" w14:textId="77777777" w:rsidR="00BE33EC" w:rsidRDefault="00BE33EC">
            <w:pPr>
              <w:jc w:val="both"/>
            </w:pPr>
            <w:r>
              <w:t>Hertsmere Borough Council</w:t>
            </w:r>
          </w:p>
        </w:tc>
      </w:tr>
    </w:tbl>
    <w:p w14:paraId="6E6ADB52" w14:textId="77777777" w:rsidR="00BE33EC" w:rsidRPr="001F2D91" w:rsidRDefault="00BE33EC">
      <w:pPr>
        <w:rPr>
          <w:vanish/>
        </w:rPr>
      </w:pPr>
    </w:p>
    <w:tbl>
      <w:tblPr>
        <w:tblW w:w="9504" w:type="dxa"/>
        <w:tblInd w:w="-720" w:type="dxa"/>
        <w:tblLayout w:type="fixed"/>
        <w:tblLook w:val="04A0" w:firstRow="1" w:lastRow="0" w:firstColumn="1" w:lastColumn="0" w:noHBand="0" w:noVBand="1"/>
      </w:tblPr>
      <w:tblGrid>
        <w:gridCol w:w="2099"/>
        <w:gridCol w:w="2796"/>
        <w:gridCol w:w="4609"/>
      </w:tblGrid>
      <w:tr w:rsidR="00BE33EC" w14:paraId="211FD5A9" w14:textId="77777777" w:rsidTr="00BE33EC">
        <w:tc>
          <w:tcPr>
            <w:tcW w:w="2160" w:type="dxa"/>
            <w:shd w:val="clear" w:color="auto" w:fill="auto"/>
          </w:tcPr>
          <w:p w14:paraId="146CCE5B" w14:textId="77777777" w:rsidR="00BE33EC" w:rsidRDefault="00BE33EC" w:rsidP="00BE33EC">
            <w:pPr>
              <w:jc w:val="both"/>
            </w:pPr>
            <w:r>
              <w:t>Deputy-</w:t>
            </w:r>
            <w:r w:rsidR="007C4870">
              <w:t>C</w:t>
            </w:r>
            <w:r>
              <w:t>hair</w:t>
            </w:r>
          </w:p>
        </w:tc>
        <w:tc>
          <w:tcPr>
            <w:tcW w:w="2880" w:type="dxa"/>
            <w:shd w:val="clear" w:color="auto" w:fill="auto"/>
          </w:tcPr>
          <w:p w14:paraId="2D352C63" w14:textId="77777777" w:rsidR="00BE33EC" w:rsidRDefault="00BE33EC" w:rsidP="00BE33EC">
            <w:pPr>
              <w:jc w:val="both"/>
              <w:rPr>
                <w:vanish/>
              </w:rPr>
            </w:pPr>
            <w:r>
              <w:rPr>
                <w:vanish/>
              </w:rPr>
              <w:fldChar w:fldCharType="begin"/>
            </w:r>
            <w:r>
              <w:rPr>
                <w:vanish/>
              </w:rPr>
              <w:instrText xml:space="preserve">DOCVARIABLE "DepChPresentRepresentingCells"  \* MERGEFORMAT </w:instrText>
            </w:r>
            <w:r>
              <w:rPr>
                <w:vanish/>
              </w:rPr>
              <w:fldChar w:fldCharType="separate"/>
            </w:r>
            <w:r>
              <w:rPr>
                <w:vanish/>
              </w:rPr>
              <w:t xml:space="preserve"> </w:t>
            </w:r>
            <w:r>
              <w:rPr>
                <w:vanish/>
              </w:rPr>
              <w:fldChar w:fldCharType="end"/>
            </w:r>
            <w:r>
              <w:t>Cllr Heather Kidd</w:t>
            </w:r>
          </w:p>
        </w:tc>
        <w:tc>
          <w:tcPr>
            <w:tcW w:w="4752" w:type="dxa"/>
            <w:shd w:val="clear" w:color="auto" w:fill="auto"/>
          </w:tcPr>
          <w:p w14:paraId="6BF495B3" w14:textId="77777777" w:rsidR="00BE33EC" w:rsidRDefault="00BE33EC">
            <w:pPr>
              <w:jc w:val="both"/>
            </w:pPr>
            <w:r>
              <w:t>Shropshire Council</w:t>
            </w:r>
          </w:p>
        </w:tc>
      </w:tr>
      <w:tr w:rsidR="00BE33EC" w14:paraId="26838185" w14:textId="77777777" w:rsidTr="00BE33EC">
        <w:tc>
          <w:tcPr>
            <w:tcW w:w="2160" w:type="dxa"/>
            <w:shd w:val="clear" w:color="auto" w:fill="auto"/>
          </w:tcPr>
          <w:p w14:paraId="5D5481F2" w14:textId="77777777" w:rsidR="00BE33EC" w:rsidRDefault="00BE33EC"/>
        </w:tc>
        <w:tc>
          <w:tcPr>
            <w:tcW w:w="2880" w:type="dxa"/>
            <w:shd w:val="clear" w:color="auto" w:fill="auto"/>
          </w:tcPr>
          <w:p w14:paraId="0E09FAAE" w14:textId="77777777" w:rsidR="00BE33EC" w:rsidRDefault="00BE33EC">
            <w:pPr>
              <w:jc w:val="both"/>
            </w:pPr>
            <w:r>
              <w:t>Cllr Bob Jennings</w:t>
            </w:r>
          </w:p>
        </w:tc>
        <w:tc>
          <w:tcPr>
            <w:tcW w:w="4752" w:type="dxa"/>
            <w:shd w:val="clear" w:color="auto" w:fill="auto"/>
          </w:tcPr>
          <w:p w14:paraId="2FE2AFEA" w14:textId="77777777" w:rsidR="00BE33EC" w:rsidRDefault="00BE33EC">
            <w:pPr>
              <w:jc w:val="both"/>
            </w:pPr>
            <w:r>
              <w:t>Epping Forest District Council</w:t>
            </w:r>
          </w:p>
        </w:tc>
      </w:tr>
    </w:tbl>
    <w:p w14:paraId="1E0C992B" w14:textId="77777777" w:rsidR="00BE33EC" w:rsidRDefault="00BE33EC" w:rsidP="00BE33EC"/>
    <w:tbl>
      <w:tblPr>
        <w:tblW w:w="9504" w:type="dxa"/>
        <w:tblInd w:w="-720" w:type="dxa"/>
        <w:tblLayout w:type="fixed"/>
        <w:tblLook w:val="04A0" w:firstRow="1" w:lastRow="0" w:firstColumn="1" w:lastColumn="0" w:noHBand="0" w:noVBand="1"/>
      </w:tblPr>
      <w:tblGrid>
        <w:gridCol w:w="2099"/>
        <w:gridCol w:w="2796"/>
        <w:gridCol w:w="4609"/>
      </w:tblGrid>
      <w:tr w:rsidR="00BE33EC" w14:paraId="1393A151" w14:textId="77777777" w:rsidTr="00BE33EC">
        <w:tc>
          <w:tcPr>
            <w:tcW w:w="2160" w:type="dxa"/>
            <w:shd w:val="clear" w:color="auto" w:fill="auto"/>
          </w:tcPr>
          <w:p w14:paraId="645CD5E5" w14:textId="77777777" w:rsidR="00BE33EC" w:rsidRDefault="00BE33EC" w:rsidP="00BE33EC">
            <w:pPr>
              <w:jc w:val="both"/>
            </w:pPr>
            <w:r>
              <w:t>Members</w:t>
            </w:r>
          </w:p>
        </w:tc>
        <w:tc>
          <w:tcPr>
            <w:tcW w:w="2880" w:type="dxa"/>
            <w:shd w:val="clear" w:color="auto" w:fill="auto"/>
          </w:tcPr>
          <w:p w14:paraId="588692C6" w14:textId="77777777" w:rsidR="00BE33EC" w:rsidRDefault="00BE33EC" w:rsidP="00BE33EC">
            <w:pPr>
              <w:jc w:val="both"/>
              <w:rPr>
                <w:vanish/>
              </w:rPr>
            </w:pPr>
            <w:r>
              <w:rPr>
                <w:vanish/>
              </w:rPr>
              <w:fldChar w:fldCharType="begin"/>
            </w:r>
            <w:r>
              <w:rPr>
                <w:vanish/>
              </w:rPr>
              <w:instrText xml:space="preserve">DOCVARIABLE "MembersPresentRepresentingCells"  \* MERGEFORMAT </w:instrText>
            </w:r>
            <w:r>
              <w:rPr>
                <w:vanish/>
              </w:rPr>
              <w:fldChar w:fldCharType="separate"/>
            </w:r>
            <w:r>
              <w:rPr>
                <w:vanish/>
              </w:rPr>
              <w:t xml:space="preserve"> </w:t>
            </w:r>
            <w:r>
              <w:rPr>
                <w:vanish/>
              </w:rPr>
              <w:fldChar w:fldCharType="end"/>
            </w:r>
            <w:r>
              <w:t>Cllr Marc Bayliss</w:t>
            </w:r>
          </w:p>
        </w:tc>
        <w:tc>
          <w:tcPr>
            <w:tcW w:w="4752" w:type="dxa"/>
            <w:shd w:val="clear" w:color="auto" w:fill="auto"/>
          </w:tcPr>
          <w:p w14:paraId="3DB994F0" w14:textId="77777777" w:rsidR="00BE33EC" w:rsidRDefault="00BE33EC">
            <w:pPr>
              <w:jc w:val="both"/>
            </w:pPr>
            <w:r>
              <w:t>Worcester City Council</w:t>
            </w:r>
          </w:p>
        </w:tc>
      </w:tr>
      <w:tr w:rsidR="00BE33EC" w14:paraId="0830C2EF" w14:textId="77777777" w:rsidTr="00BE33EC">
        <w:tc>
          <w:tcPr>
            <w:tcW w:w="2160" w:type="dxa"/>
            <w:shd w:val="clear" w:color="auto" w:fill="auto"/>
          </w:tcPr>
          <w:p w14:paraId="21A06A02" w14:textId="77777777" w:rsidR="00BE33EC" w:rsidRDefault="00BE33EC"/>
        </w:tc>
        <w:tc>
          <w:tcPr>
            <w:tcW w:w="2880" w:type="dxa"/>
            <w:shd w:val="clear" w:color="auto" w:fill="auto"/>
          </w:tcPr>
          <w:p w14:paraId="220F9071" w14:textId="77777777" w:rsidR="00BE33EC" w:rsidRDefault="00BE33EC">
            <w:pPr>
              <w:jc w:val="both"/>
            </w:pPr>
            <w:r>
              <w:t>Cllr Hilary Carrick</w:t>
            </w:r>
          </w:p>
        </w:tc>
        <w:tc>
          <w:tcPr>
            <w:tcW w:w="4752" w:type="dxa"/>
            <w:shd w:val="clear" w:color="auto" w:fill="auto"/>
          </w:tcPr>
          <w:p w14:paraId="4A24FDFE" w14:textId="77777777" w:rsidR="00BE33EC" w:rsidRDefault="00BE33EC">
            <w:pPr>
              <w:jc w:val="both"/>
            </w:pPr>
            <w:r>
              <w:t>Cumbria County Council</w:t>
            </w:r>
          </w:p>
        </w:tc>
      </w:tr>
      <w:tr w:rsidR="00BE33EC" w14:paraId="078B9CAD" w14:textId="77777777" w:rsidTr="00BE33EC">
        <w:tc>
          <w:tcPr>
            <w:tcW w:w="2160" w:type="dxa"/>
            <w:shd w:val="clear" w:color="auto" w:fill="auto"/>
          </w:tcPr>
          <w:p w14:paraId="51B2ED24" w14:textId="77777777" w:rsidR="00BE33EC" w:rsidRDefault="00BE33EC"/>
        </w:tc>
        <w:tc>
          <w:tcPr>
            <w:tcW w:w="2880" w:type="dxa"/>
            <w:shd w:val="clear" w:color="auto" w:fill="auto"/>
          </w:tcPr>
          <w:p w14:paraId="58405F42" w14:textId="77777777" w:rsidR="00BE33EC" w:rsidRDefault="00BE33EC">
            <w:pPr>
              <w:jc w:val="both"/>
            </w:pPr>
            <w:r>
              <w:t>Cllr Neil Clarke MBE</w:t>
            </w:r>
          </w:p>
        </w:tc>
        <w:tc>
          <w:tcPr>
            <w:tcW w:w="4752" w:type="dxa"/>
            <w:shd w:val="clear" w:color="auto" w:fill="auto"/>
          </w:tcPr>
          <w:p w14:paraId="3893575F" w14:textId="77777777" w:rsidR="00BE33EC" w:rsidRDefault="00BE33EC">
            <w:pPr>
              <w:jc w:val="both"/>
            </w:pPr>
            <w:r>
              <w:t>Rushcliffe Borough Council</w:t>
            </w:r>
          </w:p>
        </w:tc>
      </w:tr>
      <w:tr w:rsidR="00BE33EC" w14:paraId="20931D55" w14:textId="77777777" w:rsidTr="00BE33EC">
        <w:tc>
          <w:tcPr>
            <w:tcW w:w="2160" w:type="dxa"/>
            <w:shd w:val="clear" w:color="auto" w:fill="auto"/>
          </w:tcPr>
          <w:p w14:paraId="12063F10" w14:textId="77777777" w:rsidR="00BE33EC" w:rsidRDefault="00BE33EC"/>
        </w:tc>
        <w:tc>
          <w:tcPr>
            <w:tcW w:w="2880" w:type="dxa"/>
            <w:shd w:val="clear" w:color="auto" w:fill="auto"/>
          </w:tcPr>
          <w:p w14:paraId="14AE14B8" w14:textId="77777777" w:rsidR="00BE33EC" w:rsidRDefault="00BE33EC">
            <w:pPr>
              <w:jc w:val="both"/>
            </w:pPr>
            <w:r>
              <w:t>Cllr Keith Glazier</w:t>
            </w:r>
          </w:p>
        </w:tc>
        <w:tc>
          <w:tcPr>
            <w:tcW w:w="4752" w:type="dxa"/>
            <w:shd w:val="clear" w:color="auto" w:fill="auto"/>
          </w:tcPr>
          <w:p w14:paraId="755D8A64" w14:textId="77777777" w:rsidR="00BE33EC" w:rsidRDefault="00BE33EC">
            <w:pPr>
              <w:jc w:val="both"/>
            </w:pPr>
            <w:r>
              <w:t>East Sussex County Council</w:t>
            </w:r>
          </w:p>
        </w:tc>
      </w:tr>
      <w:tr w:rsidR="00BE33EC" w14:paraId="57F7CE07" w14:textId="77777777" w:rsidTr="00BE33EC">
        <w:tc>
          <w:tcPr>
            <w:tcW w:w="2160" w:type="dxa"/>
            <w:shd w:val="clear" w:color="auto" w:fill="auto"/>
          </w:tcPr>
          <w:p w14:paraId="46D91B39" w14:textId="77777777" w:rsidR="00BE33EC" w:rsidRDefault="00BE33EC"/>
        </w:tc>
        <w:tc>
          <w:tcPr>
            <w:tcW w:w="2880" w:type="dxa"/>
            <w:shd w:val="clear" w:color="auto" w:fill="auto"/>
          </w:tcPr>
          <w:p w14:paraId="11F62F47" w14:textId="77777777" w:rsidR="00BE33EC" w:rsidRDefault="00BE33EC">
            <w:pPr>
              <w:jc w:val="both"/>
            </w:pPr>
            <w:r>
              <w:t>Cllr Bradley Thomas</w:t>
            </w:r>
          </w:p>
        </w:tc>
        <w:tc>
          <w:tcPr>
            <w:tcW w:w="4752" w:type="dxa"/>
            <w:shd w:val="clear" w:color="auto" w:fill="auto"/>
          </w:tcPr>
          <w:p w14:paraId="2C807AE8" w14:textId="77777777" w:rsidR="00BE33EC" w:rsidRDefault="00BE33EC">
            <w:pPr>
              <w:jc w:val="both"/>
            </w:pPr>
            <w:r>
              <w:t>Wychavon District Council</w:t>
            </w:r>
          </w:p>
        </w:tc>
      </w:tr>
      <w:tr w:rsidR="00BE33EC" w14:paraId="66DD081D" w14:textId="77777777" w:rsidTr="00BE33EC">
        <w:tc>
          <w:tcPr>
            <w:tcW w:w="2160" w:type="dxa"/>
            <w:shd w:val="clear" w:color="auto" w:fill="auto"/>
          </w:tcPr>
          <w:p w14:paraId="58A7C1C7" w14:textId="77777777" w:rsidR="00BE33EC" w:rsidRDefault="00BE33EC"/>
        </w:tc>
        <w:tc>
          <w:tcPr>
            <w:tcW w:w="2880" w:type="dxa"/>
            <w:shd w:val="clear" w:color="auto" w:fill="auto"/>
          </w:tcPr>
          <w:p w14:paraId="36C1C3F6" w14:textId="77777777" w:rsidR="00BE33EC" w:rsidRDefault="00BE33EC">
            <w:pPr>
              <w:jc w:val="both"/>
            </w:pPr>
            <w:r>
              <w:t>Cllr Rob Waltham MBE</w:t>
            </w:r>
          </w:p>
        </w:tc>
        <w:tc>
          <w:tcPr>
            <w:tcW w:w="4752" w:type="dxa"/>
            <w:shd w:val="clear" w:color="auto" w:fill="auto"/>
          </w:tcPr>
          <w:p w14:paraId="428797F2" w14:textId="77777777" w:rsidR="00BE33EC" w:rsidRDefault="00BE33EC">
            <w:pPr>
              <w:jc w:val="both"/>
            </w:pPr>
            <w:r>
              <w:t>North Lincolnshire Council</w:t>
            </w:r>
          </w:p>
        </w:tc>
      </w:tr>
      <w:tr w:rsidR="00BE33EC" w14:paraId="623D81E8" w14:textId="77777777" w:rsidTr="00BE33EC">
        <w:tc>
          <w:tcPr>
            <w:tcW w:w="2160" w:type="dxa"/>
            <w:shd w:val="clear" w:color="auto" w:fill="auto"/>
          </w:tcPr>
          <w:p w14:paraId="488D1B46" w14:textId="77777777" w:rsidR="00BE33EC" w:rsidRDefault="00BE33EC"/>
        </w:tc>
        <w:tc>
          <w:tcPr>
            <w:tcW w:w="2880" w:type="dxa"/>
            <w:shd w:val="clear" w:color="auto" w:fill="auto"/>
          </w:tcPr>
          <w:p w14:paraId="685C24FE" w14:textId="77777777" w:rsidR="00BE33EC" w:rsidRDefault="00BE33EC">
            <w:pPr>
              <w:jc w:val="both"/>
            </w:pPr>
            <w:r>
              <w:t>Cllr Sue Woodward</w:t>
            </w:r>
          </w:p>
        </w:tc>
        <w:tc>
          <w:tcPr>
            <w:tcW w:w="4752" w:type="dxa"/>
            <w:shd w:val="clear" w:color="auto" w:fill="auto"/>
          </w:tcPr>
          <w:p w14:paraId="320418F0" w14:textId="77777777" w:rsidR="00BE33EC" w:rsidRDefault="00BE33EC">
            <w:pPr>
              <w:jc w:val="both"/>
            </w:pPr>
            <w:r>
              <w:t>Staffordshire County Council</w:t>
            </w:r>
          </w:p>
        </w:tc>
      </w:tr>
      <w:tr w:rsidR="00BE33EC" w14:paraId="6D68D219" w14:textId="77777777" w:rsidTr="00BE33EC">
        <w:tc>
          <w:tcPr>
            <w:tcW w:w="2160" w:type="dxa"/>
            <w:shd w:val="clear" w:color="auto" w:fill="auto"/>
          </w:tcPr>
          <w:p w14:paraId="6CAD8F80" w14:textId="77777777" w:rsidR="00BE33EC" w:rsidRDefault="00BE33EC"/>
        </w:tc>
        <w:tc>
          <w:tcPr>
            <w:tcW w:w="2880" w:type="dxa"/>
            <w:shd w:val="clear" w:color="auto" w:fill="auto"/>
          </w:tcPr>
          <w:p w14:paraId="596702C1" w14:textId="77777777" w:rsidR="00BE33EC" w:rsidRDefault="00BE33EC">
            <w:pPr>
              <w:jc w:val="both"/>
            </w:pPr>
            <w:r>
              <w:t>Cllr Leigh Redman</w:t>
            </w:r>
          </w:p>
        </w:tc>
        <w:tc>
          <w:tcPr>
            <w:tcW w:w="4752" w:type="dxa"/>
            <w:shd w:val="clear" w:color="auto" w:fill="auto"/>
          </w:tcPr>
          <w:p w14:paraId="5FE19D9F" w14:textId="77777777" w:rsidR="00BE33EC" w:rsidRDefault="00BE33EC">
            <w:pPr>
              <w:jc w:val="both"/>
            </w:pPr>
            <w:r>
              <w:t>Somerset County Council</w:t>
            </w:r>
          </w:p>
        </w:tc>
      </w:tr>
      <w:tr w:rsidR="00BE33EC" w14:paraId="136482BD" w14:textId="77777777" w:rsidTr="00BE33EC">
        <w:tc>
          <w:tcPr>
            <w:tcW w:w="2160" w:type="dxa"/>
            <w:shd w:val="clear" w:color="auto" w:fill="auto"/>
          </w:tcPr>
          <w:p w14:paraId="6950F427" w14:textId="77777777" w:rsidR="00BE33EC" w:rsidRDefault="00BE33EC"/>
        </w:tc>
        <w:tc>
          <w:tcPr>
            <w:tcW w:w="2880" w:type="dxa"/>
            <w:shd w:val="clear" w:color="auto" w:fill="auto"/>
          </w:tcPr>
          <w:p w14:paraId="61B36BBC" w14:textId="77777777" w:rsidR="00BE33EC" w:rsidRDefault="00BE33EC">
            <w:pPr>
              <w:jc w:val="both"/>
            </w:pPr>
            <w:r>
              <w:t>Cllr Kyle Robinson</w:t>
            </w:r>
          </w:p>
        </w:tc>
        <w:tc>
          <w:tcPr>
            <w:tcW w:w="4752" w:type="dxa"/>
            <w:shd w:val="clear" w:color="auto" w:fill="auto"/>
          </w:tcPr>
          <w:p w14:paraId="3B38F6E5" w14:textId="77777777" w:rsidR="00BE33EC" w:rsidRDefault="00BE33EC">
            <w:pPr>
              <w:jc w:val="both"/>
            </w:pPr>
            <w:r>
              <w:t>Newcastle-under-Lyme Borough Council</w:t>
            </w:r>
          </w:p>
        </w:tc>
      </w:tr>
      <w:tr w:rsidR="00BE33EC" w14:paraId="20C3BB3C" w14:textId="77777777" w:rsidTr="00BE33EC">
        <w:tc>
          <w:tcPr>
            <w:tcW w:w="2160" w:type="dxa"/>
            <w:shd w:val="clear" w:color="auto" w:fill="auto"/>
          </w:tcPr>
          <w:p w14:paraId="11F85472" w14:textId="77777777" w:rsidR="00BE33EC" w:rsidRDefault="00BE33EC"/>
        </w:tc>
        <w:tc>
          <w:tcPr>
            <w:tcW w:w="2880" w:type="dxa"/>
            <w:shd w:val="clear" w:color="auto" w:fill="auto"/>
          </w:tcPr>
          <w:p w14:paraId="7ECC4D56" w14:textId="77777777" w:rsidR="00BE33EC" w:rsidRDefault="00BE33EC">
            <w:pPr>
              <w:jc w:val="both"/>
            </w:pPr>
            <w:r>
              <w:t xml:space="preserve">Cllr </w:t>
            </w:r>
            <w:proofErr w:type="spellStart"/>
            <w:r>
              <w:t>Doina</w:t>
            </w:r>
            <w:proofErr w:type="spellEnd"/>
            <w:r>
              <w:t xml:space="preserve"> Cornell</w:t>
            </w:r>
          </w:p>
        </w:tc>
        <w:tc>
          <w:tcPr>
            <w:tcW w:w="4752" w:type="dxa"/>
            <w:shd w:val="clear" w:color="auto" w:fill="auto"/>
          </w:tcPr>
          <w:p w14:paraId="7EBFD7B8" w14:textId="77777777" w:rsidR="00BE33EC" w:rsidRDefault="00BE33EC">
            <w:pPr>
              <w:jc w:val="both"/>
            </w:pPr>
            <w:r>
              <w:t>Stroud District Council</w:t>
            </w:r>
          </w:p>
        </w:tc>
      </w:tr>
      <w:tr w:rsidR="00BE33EC" w14:paraId="147C9BB8" w14:textId="77777777" w:rsidTr="00BE33EC">
        <w:tc>
          <w:tcPr>
            <w:tcW w:w="2160" w:type="dxa"/>
            <w:shd w:val="clear" w:color="auto" w:fill="auto"/>
          </w:tcPr>
          <w:p w14:paraId="0FF2BD59" w14:textId="77777777" w:rsidR="00BE33EC" w:rsidRDefault="00BE33EC"/>
        </w:tc>
        <w:tc>
          <w:tcPr>
            <w:tcW w:w="2880" w:type="dxa"/>
            <w:shd w:val="clear" w:color="auto" w:fill="auto"/>
          </w:tcPr>
          <w:p w14:paraId="6E56BCEC" w14:textId="77777777" w:rsidR="00BE33EC" w:rsidRDefault="00BE33EC">
            <w:pPr>
              <w:jc w:val="both"/>
            </w:pPr>
            <w:r>
              <w:t>Cllr Helen Grant</w:t>
            </w:r>
          </w:p>
        </w:tc>
        <w:tc>
          <w:tcPr>
            <w:tcW w:w="4752" w:type="dxa"/>
            <w:shd w:val="clear" w:color="auto" w:fill="auto"/>
          </w:tcPr>
          <w:p w14:paraId="109A8F6A" w14:textId="77777777" w:rsidR="00BE33EC" w:rsidRDefault="00BE33EC">
            <w:pPr>
              <w:jc w:val="both"/>
            </w:pPr>
            <w:proofErr w:type="spellStart"/>
            <w:r>
              <w:t>Richmondshire</w:t>
            </w:r>
            <w:proofErr w:type="spellEnd"/>
            <w:r>
              <w:t xml:space="preserve"> District Council</w:t>
            </w:r>
          </w:p>
        </w:tc>
      </w:tr>
    </w:tbl>
    <w:p w14:paraId="0B6E9CE4" w14:textId="77777777" w:rsidR="00BE33EC" w:rsidRDefault="00BE33EC" w:rsidP="00BE33EC"/>
    <w:tbl>
      <w:tblPr>
        <w:tblW w:w="9504" w:type="dxa"/>
        <w:tblInd w:w="-720" w:type="dxa"/>
        <w:tblLayout w:type="fixed"/>
        <w:tblLook w:val="04A0" w:firstRow="1" w:lastRow="0" w:firstColumn="1" w:lastColumn="0" w:noHBand="0" w:noVBand="1"/>
      </w:tblPr>
      <w:tblGrid>
        <w:gridCol w:w="2099"/>
        <w:gridCol w:w="2796"/>
        <w:gridCol w:w="4609"/>
      </w:tblGrid>
      <w:tr w:rsidR="00BE33EC" w14:paraId="14652CFD" w14:textId="77777777" w:rsidTr="00BE33EC">
        <w:tc>
          <w:tcPr>
            <w:tcW w:w="2160" w:type="dxa"/>
            <w:shd w:val="clear" w:color="auto" w:fill="auto"/>
          </w:tcPr>
          <w:p w14:paraId="2D858F67" w14:textId="77777777" w:rsidR="00BE33EC" w:rsidRDefault="00BE33EC" w:rsidP="00BE33EC">
            <w:pPr>
              <w:jc w:val="both"/>
            </w:pPr>
            <w:r>
              <w:t>Apologies</w:t>
            </w:r>
          </w:p>
        </w:tc>
        <w:tc>
          <w:tcPr>
            <w:tcW w:w="2880" w:type="dxa"/>
            <w:shd w:val="clear" w:color="auto" w:fill="auto"/>
          </w:tcPr>
          <w:p w14:paraId="77DB1B36" w14:textId="77777777" w:rsidR="00BE33EC" w:rsidRDefault="00BE33EC" w:rsidP="00BE33EC">
            <w:pPr>
              <w:jc w:val="both"/>
              <w:rPr>
                <w:vanish/>
              </w:rPr>
            </w:pPr>
            <w:r>
              <w:rPr>
                <w:vanish/>
              </w:rPr>
              <w:fldChar w:fldCharType="begin"/>
            </w:r>
            <w:r>
              <w:rPr>
                <w:vanish/>
              </w:rPr>
              <w:instrText xml:space="preserve">DOCVARIABLE "MembersApologiesRepresentingCells"  \* MERGEFORMAT </w:instrText>
            </w:r>
            <w:r>
              <w:rPr>
                <w:vanish/>
              </w:rPr>
              <w:fldChar w:fldCharType="separate"/>
            </w:r>
            <w:r>
              <w:rPr>
                <w:vanish/>
              </w:rPr>
              <w:t xml:space="preserve"> </w:t>
            </w:r>
            <w:r>
              <w:rPr>
                <w:vanish/>
              </w:rPr>
              <w:fldChar w:fldCharType="end"/>
            </w:r>
            <w:r>
              <w:t>Cllr Rachel Bailey</w:t>
            </w:r>
          </w:p>
        </w:tc>
        <w:tc>
          <w:tcPr>
            <w:tcW w:w="4752" w:type="dxa"/>
            <w:shd w:val="clear" w:color="auto" w:fill="auto"/>
          </w:tcPr>
          <w:p w14:paraId="2BAFDAAF" w14:textId="77777777" w:rsidR="00BE33EC" w:rsidRDefault="00BE33EC">
            <w:pPr>
              <w:jc w:val="both"/>
            </w:pPr>
            <w:r>
              <w:t>Cheshire East Council</w:t>
            </w:r>
          </w:p>
        </w:tc>
      </w:tr>
      <w:tr w:rsidR="00BE33EC" w14:paraId="675D5DF1" w14:textId="77777777" w:rsidTr="00BE33EC">
        <w:tc>
          <w:tcPr>
            <w:tcW w:w="2160" w:type="dxa"/>
            <w:shd w:val="clear" w:color="auto" w:fill="auto"/>
          </w:tcPr>
          <w:p w14:paraId="087BAF58" w14:textId="77777777" w:rsidR="00BE33EC" w:rsidRDefault="00BE33EC"/>
        </w:tc>
        <w:tc>
          <w:tcPr>
            <w:tcW w:w="2880" w:type="dxa"/>
            <w:shd w:val="clear" w:color="auto" w:fill="auto"/>
          </w:tcPr>
          <w:p w14:paraId="0C0276BF" w14:textId="77777777" w:rsidR="00BE33EC" w:rsidRDefault="00BE33EC">
            <w:pPr>
              <w:jc w:val="both"/>
            </w:pPr>
            <w:r>
              <w:t>Cllr Diane Marsh</w:t>
            </w:r>
          </w:p>
        </w:tc>
        <w:tc>
          <w:tcPr>
            <w:tcW w:w="4752" w:type="dxa"/>
            <w:shd w:val="clear" w:color="auto" w:fill="auto"/>
          </w:tcPr>
          <w:p w14:paraId="55924491" w14:textId="77777777" w:rsidR="00BE33EC" w:rsidRDefault="00BE33EC">
            <w:pPr>
              <w:jc w:val="both"/>
            </w:pPr>
            <w:r>
              <w:t>Gravesham Borough Council</w:t>
            </w:r>
          </w:p>
        </w:tc>
      </w:tr>
      <w:tr w:rsidR="00BE33EC" w14:paraId="25DA3A00" w14:textId="77777777" w:rsidTr="00BE33EC">
        <w:tc>
          <w:tcPr>
            <w:tcW w:w="2160" w:type="dxa"/>
            <w:shd w:val="clear" w:color="auto" w:fill="auto"/>
          </w:tcPr>
          <w:p w14:paraId="03E9DCA4" w14:textId="77777777" w:rsidR="00BE33EC" w:rsidRDefault="00BE33EC"/>
        </w:tc>
        <w:tc>
          <w:tcPr>
            <w:tcW w:w="2880" w:type="dxa"/>
            <w:shd w:val="clear" w:color="auto" w:fill="auto"/>
          </w:tcPr>
          <w:p w14:paraId="3DC23D3F" w14:textId="77777777" w:rsidR="00BE33EC" w:rsidRDefault="00BE33EC">
            <w:pPr>
              <w:jc w:val="both"/>
            </w:pPr>
            <w:r>
              <w:t>Cllr Eddie Reeves</w:t>
            </w:r>
          </w:p>
        </w:tc>
        <w:tc>
          <w:tcPr>
            <w:tcW w:w="4752" w:type="dxa"/>
            <w:shd w:val="clear" w:color="auto" w:fill="auto"/>
          </w:tcPr>
          <w:p w14:paraId="5FB4602B" w14:textId="77777777" w:rsidR="00BE33EC" w:rsidRDefault="00BE33EC">
            <w:pPr>
              <w:jc w:val="both"/>
            </w:pPr>
            <w:r>
              <w:t>Oxfordshire County Council</w:t>
            </w:r>
          </w:p>
        </w:tc>
      </w:tr>
      <w:tr w:rsidR="00BE33EC" w14:paraId="0E9179C6" w14:textId="77777777" w:rsidTr="00BE33EC">
        <w:tc>
          <w:tcPr>
            <w:tcW w:w="2160" w:type="dxa"/>
            <w:shd w:val="clear" w:color="auto" w:fill="auto"/>
          </w:tcPr>
          <w:p w14:paraId="3FEFC673" w14:textId="77777777" w:rsidR="00BE33EC" w:rsidRDefault="00BE33EC"/>
        </w:tc>
        <w:tc>
          <w:tcPr>
            <w:tcW w:w="2880" w:type="dxa"/>
            <w:shd w:val="clear" w:color="auto" w:fill="auto"/>
          </w:tcPr>
          <w:p w14:paraId="6C9D094F" w14:textId="77777777" w:rsidR="00BE33EC" w:rsidRDefault="00BE33EC">
            <w:pPr>
              <w:jc w:val="both"/>
            </w:pPr>
            <w:r>
              <w:t>Cllr Martin Tett</w:t>
            </w:r>
          </w:p>
        </w:tc>
        <w:tc>
          <w:tcPr>
            <w:tcW w:w="4752" w:type="dxa"/>
            <w:shd w:val="clear" w:color="auto" w:fill="auto"/>
          </w:tcPr>
          <w:p w14:paraId="5F7B0C3D" w14:textId="77777777" w:rsidR="00BE33EC" w:rsidRDefault="00BE33EC">
            <w:pPr>
              <w:jc w:val="both"/>
            </w:pPr>
            <w:r>
              <w:t>Buckinghamshire County Council</w:t>
            </w:r>
          </w:p>
        </w:tc>
      </w:tr>
      <w:tr w:rsidR="00BE33EC" w14:paraId="3A9C5D06" w14:textId="77777777" w:rsidTr="00BE33EC">
        <w:tc>
          <w:tcPr>
            <w:tcW w:w="2160" w:type="dxa"/>
            <w:shd w:val="clear" w:color="auto" w:fill="auto"/>
          </w:tcPr>
          <w:p w14:paraId="7DF94CD6" w14:textId="77777777" w:rsidR="00BE33EC" w:rsidRDefault="00BE33EC"/>
        </w:tc>
        <w:tc>
          <w:tcPr>
            <w:tcW w:w="2880" w:type="dxa"/>
            <w:shd w:val="clear" w:color="auto" w:fill="auto"/>
          </w:tcPr>
          <w:p w14:paraId="60059883" w14:textId="77777777" w:rsidR="00BE33EC" w:rsidRDefault="00BE33EC">
            <w:pPr>
              <w:jc w:val="both"/>
            </w:pPr>
            <w:r>
              <w:t>Cllr Simon Henig CBE</w:t>
            </w:r>
          </w:p>
        </w:tc>
        <w:tc>
          <w:tcPr>
            <w:tcW w:w="4752" w:type="dxa"/>
            <w:shd w:val="clear" w:color="auto" w:fill="auto"/>
          </w:tcPr>
          <w:p w14:paraId="51B8D3A6" w14:textId="77777777" w:rsidR="00BE33EC" w:rsidRDefault="00BE33EC">
            <w:pPr>
              <w:jc w:val="both"/>
            </w:pPr>
            <w:r>
              <w:t>Durham County Council</w:t>
            </w:r>
          </w:p>
        </w:tc>
      </w:tr>
      <w:tr w:rsidR="00BE33EC" w14:paraId="27A73B9D" w14:textId="77777777" w:rsidTr="00BE33EC">
        <w:tc>
          <w:tcPr>
            <w:tcW w:w="2160" w:type="dxa"/>
            <w:shd w:val="clear" w:color="auto" w:fill="auto"/>
          </w:tcPr>
          <w:p w14:paraId="1BA9813B" w14:textId="77777777" w:rsidR="00BE33EC" w:rsidRDefault="00BE33EC"/>
        </w:tc>
        <w:tc>
          <w:tcPr>
            <w:tcW w:w="2880" w:type="dxa"/>
            <w:shd w:val="clear" w:color="auto" w:fill="auto"/>
          </w:tcPr>
          <w:p w14:paraId="50CF63F0" w14:textId="77777777" w:rsidR="00BE33EC" w:rsidRDefault="00BE33EC">
            <w:pPr>
              <w:jc w:val="both"/>
            </w:pPr>
            <w:r>
              <w:t>Cllr Sarah Osborne</w:t>
            </w:r>
          </w:p>
        </w:tc>
        <w:tc>
          <w:tcPr>
            <w:tcW w:w="4752" w:type="dxa"/>
            <w:shd w:val="clear" w:color="auto" w:fill="auto"/>
          </w:tcPr>
          <w:p w14:paraId="3F39CE2C" w14:textId="77777777" w:rsidR="00BE33EC" w:rsidRDefault="00BE33EC">
            <w:pPr>
              <w:jc w:val="both"/>
            </w:pPr>
            <w:r>
              <w:t>East Sussex County Council</w:t>
            </w:r>
          </w:p>
        </w:tc>
      </w:tr>
      <w:tr w:rsidR="00BE33EC" w14:paraId="4142B5E3" w14:textId="77777777" w:rsidTr="00BE33EC">
        <w:tc>
          <w:tcPr>
            <w:tcW w:w="2160" w:type="dxa"/>
            <w:shd w:val="clear" w:color="auto" w:fill="auto"/>
          </w:tcPr>
          <w:p w14:paraId="55A6B067" w14:textId="77777777" w:rsidR="00BE33EC" w:rsidRDefault="00BE33EC"/>
        </w:tc>
        <w:tc>
          <w:tcPr>
            <w:tcW w:w="2880" w:type="dxa"/>
            <w:shd w:val="clear" w:color="auto" w:fill="auto"/>
          </w:tcPr>
          <w:p w14:paraId="76CA4C5C" w14:textId="77777777" w:rsidR="00BE33EC" w:rsidRDefault="00BE33EC">
            <w:pPr>
              <w:jc w:val="both"/>
            </w:pPr>
            <w:r>
              <w:t>Cllr Karen Ward</w:t>
            </w:r>
          </w:p>
        </w:tc>
        <w:tc>
          <w:tcPr>
            <w:tcW w:w="4752" w:type="dxa"/>
            <w:shd w:val="clear" w:color="auto" w:fill="auto"/>
          </w:tcPr>
          <w:p w14:paraId="49E069AC" w14:textId="77777777" w:rsidR="00BE33EC" w:rsidRDefault="00BE33EC">
            <w:pPr>
              <w:jc w:val="both"/>
            </w:pPr>
            <w:r>
              <w:t>North Norfolk District Council</w:t>
            </w:r>
          </w:p>
        </w:tc>
      </w:tr>
    </w:tbl>
    <w:p w14:paraId="3748AD77" w14:textId="77777777" w:rsidR="00BE33EC" w:rsidRDefault="00BE33EC" w:rsidP="00BE33EC"/>
    <w:p w14:paraId="7A338C90" w14:textId="77777777" w:rsidR="00BE33EC" w:rsidRDefault="00BE33EC" w:rsidP="00BE33EC"/>
    <w:p w14:paraId="26A46474" w14:textId="77777777" w:rsidR="00BE33EC" w:rsidRDefault="00BE33EC">
      <w:pPr>
        <w:rPr>
          <w:vanish/>
        </w:rPr>
      </w:pPr>
      <w:r>
        <w:rPr>
          <w:vanish/>
        </w:rPr>
        <w:t>&lt;/TRAILER_SECTION&gt;</w:t>
      </w:r>
    </w:p>
    <w:p w14:paraId="0BAE7E9A" w14:textId="77777777" w:rsidR="00BE33EC" w:rsidRDefault="00BE33EC" w:rsidP="00BE33EC">
      <w:pPr>
        <w:rPr>
          <w:rFonts w:cs="Arial"/>
          <w:vanish/>
        </w:rPr>
      </w:pPr>
      <w:r>
        <w:rPr>
          <w:rFonts w:cs="Arial"/>
          <w:vanish/>
        </w:rPr>
        <w:t>&lt;LAYOUT_SECTION&gt;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BE33EC" w:rsidRPr="001E126B" w14:paraId="5AA0F215" w14:textId="77777777" w:rsidTr="00BE33EC">
        <w:trPr>
          <w:hidden/>
        </w:trPr>
        <w:tc>
          <w:tcPr>
            <w:tcW w:w="720" w:type="dxa"/>
          </w:tcPr>
          <w:p w14:paraId="403B7FDC" w14:textId="77777777" w:rsidR="00BE33EC" w:rsidRPr="006A5FCC" w:rsidRDefault="00BE33EC" w:rsidP="00BE33EC">
            <w:pPr>
              <w:numPr>
                <w:ilvl w:val="0"/>
                <w:numId w:val="2"/>
              </w:numPr>
              <w:rPr>
                <w:vanish/>
                <w:szCs w:val="22"/>
              </w:rPr>
            </w:pPr>
            <w:r w:rsidRPr="00903D5F">
              <w:rPr>
                <w:vanish/>
                <w:szCs w:val="22"/>
              </w:rPr>
              <w:fldChar w:fldCharType="begin"/>
            </w:r>
            <w:r w:rsidRPr="00903D5F">
              <w:rPr>
                <w:vanish/>
                <w:szCs w:val="22"/>
              </w:rPr>
              <w:instrText xml:space="preserve"> QUOTE "FIELD_ITEM_NUMBER" \* MERGEFORMAT </w:instrText>
            </w:r>
            <w:r w:rsidRPr="00903D5F">
              <w:rPr>
                <w:vanish/>
                <w:szCs w:val="22"/>
              </w:rPr>
              <w:fldChar w:fldCharType="separate"/>
            </w:r>
            <w:r w:rsidRPr="00903D5F">
              <w:rPr>
                <w:vanish/>
                <w:szCs w:val="22"/>
              </w:rPr>
              <w:t>FIELD_ITEM_NUMBER</w:t>
            </w:r>
            <w:r w:rsidRPr="00903D5F">
              <w:rPr>
                <w:vanish/>
                <w:szCs w:val="22"/>
              </w:rPr>
              <w:fldChar w:fldCharType="end"/>
            </w:r>
          </w:p>
        </w:tc>
        <w:tc>
          <w:tcPr>
            <w:tcW w:w="7488" w:type="dxa"/>
          </w:tcPr>
          <w:p w14:paraId="45A4F150" w14:textId="77777777" w:rsidR="00BE33EC" w:rsidRDefault="00BE33EC" w:rsidP="00BE33EC">
            <w:pPr>
              <w:widowControl w:val="0"/>
              <w:rPr>
                <w:rFonts w:ascii="Arial Bold" w:hAnsi="Arial Bold"/>
                <w:b/>
                <w:vanish/>
                <w:szCs w:val="22"/>
              </w:rPr>
            </w:pPr>
            <w:r w:rsidRPr="00CE3DD7">
              <w:rPr>
                <w:rFonts w:ascii="Arial Bold" w:hAnsi="Arial Bold"/>
                <w:b/>
                <w:vanish/>
                <w:szCs w:val="22"/>
              </w:rPr>
              <w:fldChar w:fldCharType="begin"/>
            </w:r>
            <w:r w:rsidRPr="00CE3DD7">
              <w:rPr>
                <w:rFonts w:ascii="Arial Bold" w:hAnsi="Arial Bold"/>
                <w:b/>
                <w:vanish/>
                <w:szCs w:val="22"/>
              </w:rPr>
              <w:instrText xml:space="preserve"> QUOTE "FIELD_TITLE" \* MERGEFORMAT </w:instrText>
            </w:r>
            <w:r w:rsidRPr="00CE3DD7">
              <w:rPr>
                <w:rFonts w:ascii="Arial Bold" w:hAnsi="Arial Bold"/>
                <w:b/>
                <w:vanish/>
                <w:szCs w:val="22"/>
              </w:rPr>
              <w:fldChar w:fldCharType="separate"/>
            </w:r>
            <w:r w:rsidRPr="00CE3DD7">
              <w:rPr>
                <w:rFonts w:ascii="Arial Bold" w:hAnsi="Arial Bold"/>
                <w:b/>
                <w:vanish/>
                <w:szCs w:val="22"/>
              </w:rPr>
              <w:t>FIELD_TITLE</w:t>
            </w:r>
            <w:r w:rsidRPr="00CE3DD7">
              <w:rPr>
                <w:rFonts w:ascii="Arial Bold" w:hAnsi="Arial Bold"/>
                <w:b/>
                <w:vanish/>
                <w:szCs w:val="22"/>
              </w:rPr>
              <w:fldChar w:fldCharType="end"/>
            </w:r>
          </w:p>
          <w:p w14:paraId="63CA7475" w14:textId="77777777" w:rsidR="00BE33EC" w:rsidRPr="00CE3DD7" w:rsidRDefault="00BE33EC" w:rsidP="00BE33EC">
            <w:pPr>
              <w:widowControl w:val="0"/>
              <w:rPr>
                <w:rFonts w:ascii="Arial Bold" w:hAnsi="Arial Bold"/>
                <w:b/>
                <w:vanish/>
              </w:rPr>
            </w:pPr>
            <w:r w:rsidRPr="00CE3DD7">
              <w:rPr>
                <w:rFonts w:ascii="Arial Bold" w:hAnsi="Arial Bold"/>
                <w:b/>
                <w:vanish/>
              </w:rPr>
              <w:t xml:space="preserve"> </w:t>
            </w:r>
          </w:p>
        </w:tc>
        <w:tc>
          <w:tcPr>
            <w:tcW w:w="1584" w:type="dxa"/>
          </w:tcPr>
          <w:p w14:paraId="68E2AA02" w14:textId="77777777" w:rsidR="00BE33EC" w:rsidRPr="001E126B" w:rsidRDefault="00BE33EC" w:rsidP="00BE33EC">
            <w:pPr>
              <w:widowControl w:val="0"/>
              <w:rPr>
                <w:bCs/>
                <w:vanish/>
              </w:rPr>
            </w:pPr>
          </w:p>
        </w:tc>
      </w:tr>
      <w:tr w:rsidR="00BE33EC" w:rsidRPr="002F7636" w14:paraId="3D66F083" w14:textId="77777777" w:rsidTr="00BE33EC">
        <w:trPr>
          <w:hidden/>
        </w:trPr>
        <w:tc>
          <w:tcPr>
            <w:tcW w:w="720" w:type="dxa"/>
          </w:tcPr>
          <w:p w14:paraId="6B73E3EC" w14:textId="77777777" w:rsidR="00BE33EC" w:rsidRDefault="00BE33EC" w:rsidP="00BE33EC">
            <w:pPr>
              <w:rPr>
                <w:vanish/>
              </w:rPr>
            </w:pPr>
          </w:p>
        </w:tc>
        <w:tc>
          <w:tcPr>
            <w:tcW w:w="7488" w:type="dxa"/>
          </w:tcPr>
          <w:p w14:paraId="57FBBBD6" w14:textId="77777777" w:rsidR="00BE33EC" w:rsidRDefault="00BE33EC" w:rsidP="00BE33EC">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14:paraId="6F61D82E" w14:textId="77777777" w:rsidR="00BE33EC" w:rsidRPr="0030558B" w:rsidRDefault="00BE33EC" w:rsidP="00BE33EC">
            <w:pPr>
              <w:widowControl w:val="0"/>
              <w:rPr>
                <w:vanish/>
              </w:rPr>
            </w:pPr>
          </w:p>
        </w:tc>
        <w:tc>
          <w:tcPr>
            <w:tcW w:w="1584" w:type="dxa"/>
          </w:tcPr>
          <w:p w14:paraId="17AF5BF1" w14:textId="77777777" w:rsidR="00BE33EC" w:rsidRPr="002F7636" w:rsidRDefault="00BE33EC" w:rsidP="00BE33EC">
            <w:pPr>
              <w:widowControl w:val="0"/>
              <w:jc w:val="right"/>
              <w:rPr>
                <w:bCs/>
                <w:vanish/>
              </w:rPr>
            </w:pPr>
          </w:p>
        </w:tc>
      </w:tr>
    </w:tbl>
    <w:p w14:paraId="3125A1C4" w14:textId="77777777" w:rsidR="00BE33EC" w:rsidRDefault="00BE33EC" w:rsidP="00BE33EC">
      <w:pPr>
        <w:rPr>
          <w:vanish/>
        </w:rPr>
      </w:pPr>
      <w:r>
        <w:rPr>
          <w:vanish/>
        </w:rPr>
        <w:t>&lt;/LAYOUT_SECTION&gt;</w:t>
      </w:r>
    </w:p>
    <w:p w14:paraId="0BBB9D52" w14:textId="77777777" w:rsidR="00BE33EC" w:rsidRDefault="00BE33EC" w:rsidP="00BE33EC">
      <w:pPr>
        <w:rPr>
          <w:vanish/>
        </w:rPr>
      </w:pPr>
      <w:r>
        <w:rPr>
          <w:vanish/>
        </w:rPr>
        <w:t>&lt;TITLE_ONLY_LAYOUT_SECTION&gt;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BE33EC" w:rsidRPr="002F7636" w14:paraId="467B5210" w14:textId="77777777" w:rsidTr="00BE33EC">
        <w:trPr>
          <w:hidden/>
        </w:trPr>
        <w:tc>
          <w:tcPr>
            <w:tcW w:w="720" w:type="dxa"/>
          </w:tcPr>
          <w:p w14:paraId="378F0059" w14:textId="77777777" w:rsidR="00BE33EC" w:rsidRPr="006A5FCC" w:rsidRDefault="00BE33EC" w:rsidP="00BE33EC">
            <w:pPr>
              <w:numPr>
                <w:ilvl w:val="0"/>
                <w:numId w:val="2"/>
              </w:numPr>
              <w:rPr>
                <w:vanish/>
                <w:szCs w:val="22"/>
              </w:rPr>
            </w:pPr>
            <w:r w:rsidRPr="00903D5F">
              <w:rPr>
                <w:vanish/>
                <w:szCs w:val="22"/>
              </w:rPr>
              <w:fldChar w:fldCharType="begin"/>
            </w:r>
            <w:r w:rsidRPr="00903D5F">
              <w:rPr>
                <w:vanish/>
                <w:szCs w:val="22"/>
              </w:rPr>
              <w:instrText xml:space="preserve"> QUOTE "FIELD_ITEM_NUMBER" \* MERGEFORMAT </w:instrText>
            </w:r>
            <w:r w:rsidRPr="00903D5F">
              <w:rPr>
                <w:vanish/>
                <w:szCs w:val="22"/>
              </w:rPr>
              <w:fldChar w:fldCharType="separate"/>
            </w:r>
            <w:r w:rsidRPr="00903D5F">
              <w:rPr>
                <w:vanish/>
                <w:szCs w:val="22"/>
              </w:rPr>
              <w:t>FIELD_ITEM_NUMBER</w:t>
            </w:r>
            <w:r w:rsidRPr="00903D5F">
              <w:rPr>
                <w:vanish/>
                <w:szCs w:val="22"/>
              </w:rPr>
              <w:fldChar w:fldCharType="end"/>
            </w:r>
          </w:p>
        </w:tc>
        <w:tc>
          <w:tcPr>
            <w:tcW w:w="7488" w:type="dxa"/>
          </w:tcPr>
          <w:p w14:paraId="040D1A98" w14:textId="77777777" w:rsidR="00BE33EC" w:rsidRDefault="00BE33EC" w:rsidP="00BE33EC">
            <w:pPr>
              <w:widowControl w:val="0"/>
              <w:rPr>
                <w:rFonts w:ascii="Arial Bold" w:hAnsi="Arial Bold"/>
                <w:b/>
                <w:vanish/>
                <w:szCs w:val="22"/>
              </w:rPr>
            </w:pPr>
            <w:r w:rsidRPr="00CE3DD7">
              <w:rPr>
                <w:rFonts w:ascii="Arial Bold" w:hAnsi="Arial Bold"/>
                <w:b/>
                <w:vanish/>
                <w:szCs w:val="22"/>
              </w:rPr>
              <w:fldChar w:fldCharType="begin"/>
            </w:r>
            <w:r w:rsidRPr="00CE3DD7">
              <w:rPr>
                <w:rFonts w:ascii="Arial Bold" w:hAnsi="Arial Bold"/>
                <w:b/>
                <w:vanish/>
                <w:szCs w:val="22"/>
              </w:rPr>
              <w:instrText xml:space="preserve"> QUOTE "FIELD_TITLE" \* MERGEFORMAT </w:instrText>
            </w:r>
            <w:r w:rsidRPr="00CE3DD7">
              <w:rPr>
                <w:rFonts w:ascii="Arial Bold" w:hAnsi="Arial Bold"/>
                <w:b/>
                <w:vanish/>
                <w:szCs w:val="22"/>
              </w:rPr>
              <w:fldChar w:fldCharType="separate"/>
            </w:r>
            <w:r w:rsidRPr="00CE3DD7">
              <w:rPr>
                <w:rFonts w:ascii="Arial Bold" w:hAnsi="Arial Bold"/>
                <w:b/>
                <w:vanish/>
                <w:szCs w:val="22"/>
              </w:rPr>
              <w:t>FIELD_TITLE</w:t>
            </w:r>
            <w:r w:rsidRPr="00CE3DD7">
              <w:rPr>
                <w:rFonts w:ascii="Arial Bold" w:hAnsi="Arial Bold"/>
                <w:b/>
                <w:vanish/>
                <w:szCs w:val="22"/>
              </w:rPr>
              <w:fldChar w:fldCharType="end"/>
            </w:r>
          </w:p>
          <w:p w14:paraId="05C1FEE8" w14:textId="77777777" w:rsidR="00BE33EC" w:rsidRPr="00CE3DD7" w:rsidRDefault="00BE33EC" w:rsidP="00BE33EC">
            <w:pPr>
              <w:widowControl w:val="0"/>
              <w:rPr>
                <w:rFonts w:ascii="Arial Bold" w:hAnsi="Arial Bold"/>
                <w:b/>
                <w:vanish/>
              </w:rPr>
            </w:pPr>
          </w:p>
        </w:tc>
        <w:tc>
          <w:tcPr>
            <w:tcW w:w="1584" w:type="dxa"/>
          </w:tcPr>
          <w:p w14:paraId="7E5CBAE8" w14:textId="77777777" w:rsidR="00BE33EC" w:rsidRPr="002F7636" w:rsidRDefault="00BE33EC" w:rsidP="00BE33EC">
            <w:pPr>
              <w:widowControl w:val="0"/>
              <w:rPr>
                <w:bCs/>
                <w:vanish/>
              </w:rPr>
            </w:pPr>
          </w:p>
        </w:tc>
      </w:tr>
    </w:tbl>
    <w:p w14:paraId="04080C5A" w14:textId="77777777" w:rsidR="00BE33EC" w:rsidRDefault="00BE33EC" w:rsidP="00BE33EC">
      <w:pPr>
        <w:tabs>
          <w:tab w:val="right" w:pos="9072"/>
          <w:tab w:val="right" w:pos="9356"/>
        </w:tabs>
        <w:ind w:left="709" w:hanging="709"/>
        <w:rPr>
          <w:vanish/>
        </w:rPr>
      </w:pPr>
      <w:r>
        <w:rPr>
          <w:vanish/>
        </w:rPr>
        <w:t>&lt;/TITLE_ONLY_LAYOUT_SECTION&gt;</w:t>
      </w:r>
    </w:p>
    <w:p w14:paraId="43CE98AF" w14:textId="77777777" w:rsidR="00BE33EC" w:rsidRDefault="00BE33EC">
      <w:pPr>
        <w:ind w:left="720" w:hanging="720"/>
        <w:rPr>
          <w:vanish/>
          <w:szCs w:val="22"/>
        </w:rPr>
      </w:pPr>
    </w:p>
    <w:p w14:paraId="67C4500F" w14:textId="77777777" w:rsidR="00BE33EC" w:rsidRDefault="00BE33EC">
      <w:pPr>
        <w:ind w:left="720" w:hanging="720"/>
        <w:rPr>
          <w:vanish/>
          <w:szCs w:val="22"/>
        </w:rPr>
      </w:pPr>
      <w:r>
        <w:rPr>
          <w:vanish/>
          <w:szCs w:val="22"/>
        </w:rPr>
        <w:t>&lt;HEADING_LAYOUT_SECTION&gt;</w:t>
      </w:r>
    </w:p>
    <w:p w14:paraId="71402B29" w14:textId="77777777" w:rsidR="00BE33EC" w:rsidRPr="00CE3DD7" w:rsidRDefault="00BE33EC" w:rsidP="00BE33EC">
      <w:pPr>
        <w:ind w:left="720" w:hanging="720"/>
        <w:rPr>
          <w:rFonts w:ascii="Arial Bold" w:hAnsi="Arial Bold" w:cs="Arial"/>
          <w:b/>
          <w:vanish/>
          <w:szCs w:val="22"/>
        </w:rPr>
      </w:pPr>
      <w:r w:rsidRPr="00CE3DD7">
        <w:rPr>
          <w:rFonts w:ascii="Arial Bold" w:hAnsi="Arial Bold" w:cs="Arial"/>
          <w:b/>
          <w:vanish/>
          <w:szCs w:val="24"/>
        </w:rPr>
        <w:fldChar w:fldCharType="begin"/>
      </w:r>
      <w:r w:rsidRPr="00CE3DD7">
        <w:rPr>
          <w:rFonts w:ascii="Arial Bold" w:hAnsi="Arial Bold" w:cs="Arial"/>
          <w:b/>
          <w:vanish/>
          <w:szCs w:val="24"/>
        </w:rPr>
        <w:instrText xml:space="preserve"> QUOTE "FIELD_TITLE" \* MERGEFORMAT </w:instrText>
      </w:r>
      <w:r w:rsidRPr="00CE3DD7">
        <w:rPr>
          <w:rFonts w:ascii="Arial Bold" w:hAnsi="Arial Bold" w:cs="Arial"/>
          <w:b/>
          <w:vanish/>
          <w:szCs w:val="24"/>
        </w:rPr>
        <w:fldChar w:fldCharType="separate"/>
      </w:r>
      <w:r w:rsidRPr="00CE3DD7">
        <w:rPr>
          <w:rFonts w:ascii="Arial Bold" w:hAnsi="Arial Bold" w:cs="Arial"/>
          <w:b/>
          <w:vanish/>
          <w:szCs w:val="24"/>
        </w:rPr>
        <w:t>FIELD_TITLE</w:t>
      </w:r>
      <w:r w:rsidRPr="00CE3DD7">
        <w:rPr>
          <w:rFonts w:ascii="Arial Bold" w:hAnsi="Arial Bold" w:cs="Arial"/>
          <w:b/>
          <w:vanish/>
          <w:szCs w:val="24"/>
        </w:rPr>
        <w:fldChar w:fldCharType="end"/>
      </w:r>
    </w:p>
    <w:p w14:paraId="45C4AA52" w14:textId="77777777" w:rsidR="00BE33EC" w:rsidRDefault="00BE33EC">
      <w:pPr>
        <w:ind w:left="720" w:hanging="720"/>
        <w:rPr>
          <w:vanish/>
          <w:szCs w:val="22"/>
        </w:rPr>
      </w:pPr>
    </w:p>
    <w:p w14:paraId="24C6F152" w14:textId="77777777" w:rsidR="00BE33EC" w:rsidRDefault="00BE33EC">
      <w:pPr>
        <w:ind w:left="720" w:hanging="720"/>
        <w:rPr>
          <w:vanish/>
          <w:szCs w:val="22"/>
        </w:rPr>
      </w:pPr>
      <w:r>
        <w:rPr>
          <w:vanish/>
          <w:szCs w:val="22"/>
        </w:rPr>
        <w:t>&lt;/HEADING_LAYOUT_SECTION&gt;</w:t>
      </w:r>
    </w:p>
    <w:p w14:paraId="7F248EFB" w14:textId="77777777" w:rsidR="00BE33EC" w:rsidRDefault="00BE33EC">
      <w:pPr>
        <w:ind w:left="720" w:hanging="720"/>
        <w:rPr>
          <w:vanish/>
          <w:szCs w:val="22"/>
        </w:rPr>
      </w:pPr>
      <w:r>
        <w:rPr>
          <w:vanish/>
          <w:szCs w:val="22"/>
        </w:rPr>
        <w:t>&lt;TITLED_COMMENT_LAYOUT_SECTION&gt;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BE33EC" w:rsidRPr="001E126B" w14:paraId="7A68AD43" w14:textId="77777777" w:rsidTr="00BE33EC">
        <w:trPr>
          <w:hidden/>
        </w:trPr>
        <w:tc>
          <w:tcPr>
            <w:tcW w:w="720" w:type="dxa"/>
          </w:tcPr>
          <w:p w14:paraId="388E3C3A" w14:textId="77777777" w:rsidR="00BE33EC" w:rsidRPr="006A5FCC" w:rsidRDefault="00BE33EC" w:rsidP="00BE33EC">
            <w:pPr>
              <w:rPr>
                <w:vanish/>
                <w:szCs w:val="22"/>
              </w:rPr>
            </w:pPr>
          </w:p>
        </w:tc>
        <w:tc>
          <w:tcPr>
            <w:tcW w:w="7488" w:type="dxa"/>
          </w:tcPr>
          <w:p w14:paraId="43A95F74" w14:textId="77777777" w:rsidR="00BE33EC" w:rsidRPr="00CE3DD7" w:rsidRDefault="00BE33EC" w:rsidP="00BE33EC">
            <w:pPr>
              <w:widowControl w:val="0"/>
              <w:rPr>
                <w:rFonts w:cs="Arial"/>
                <w:b/>
                <w:vanish/>
              </w:rPr>
            </w:pPr>
            <w:r w:rsidRPr="00CE3DD7">
              <w:rPr>
                <w:rFonts w:cs="Arial"/>
                <w:b/>
                <w:vanish/>
                <w:szCs w:val="22"/>
              </w:rPr>
              <w:fldChar w:fldCharType="begin"/>
            </w:r>
            <w:r w:rsidRPr="00CE3DD7">
              <w:rPr>
                <w:rFonts w:cs="Arial"/>
                <w:b/>
                <w:vanish/>
                <w:szCs w:val="22"/>
              </w:rPr>
              <w:instrText xml:space="preserve"> QUOTE "FIELD_TITLE" \* MERGEFORMAT </w:instrText>
            </w:r>
            <w:r w:rsidRPr="00CE3DD7">
              <w:rPr>
                <w:rFonts w:cs="Arial"/>
                <w:b/>
                <w:vanish/>
                <w:szCs w:val="22"/>
              </w:rPr>
              <w:fldChar w:fldCharType="separate"/>
            </w:r>
            <w:r w:rsidRPr="00CE3DD7">
              <w:rPr>
                <w:rFonts w:cs="Arial"/>
                <w:b/>
                <w:vanish/>
                <w:szCs w:val="22"/>
              </w:rPr>
              <w:t>FIELD_TITLE</w:t>
            </w:r>
            <w:r w:rsidRPr="00CE3DD7">
              <w:rPr>
                <w:rFonts w:cs="Arial"/>
                <w:b/>
                <w:vanish/>
                <w:szCs w:val="22"/>
              </w:rPr>
              <w:fldChar w:fldCharType="end"/>
            </w:r>
            <w:r w:rsidRPr="00CE3DD7">
              <w:rPr>
                <w:rFonts w:cs="Arial"/>
                <w:b/>
                <w:vanish/>
              </w:rPr>
              <w:t xml:space="preserve"> </w:t>
            </w:r>
          </w:p>
          <w:p w14:paraId="53BFAB93" w14:textId="77777777" w:rsidR="00BE33EC" w:rsidRPr="00CE3DD7" w:rsidRDefault="00BE33EC" w:rsidP="00BE33EC">
            <w:pPr>
              <w:widowControl w:val="0"/>
              <w:rPr>
                <w:rFonts w:ascii="Arial Bold" w:hAnsi="Arial Bold"/>
                <w:b/>
                <w:vanish/>
              </w:rPr>
            </w:pPr>
          </w:p>
        </w:tc>
        <w:tc>
          <w:tcPr>
            <w:tcW w:w="1584" w:type="dxa"/>
          </w:tcPr>
          <w:p w14:paraId="7B25F659" w14:textId="77777777" w:rsidR="00BE33EC" w:rsidRPr="001E126B" w:rsidRDefault="00BE33EC" w:rsidP="00BE33EC">
            <w:pPr>
              <w:widowControl w:val="0"/>
              <w:rPr>
                <w:bCs/>
                <w:vanish/>
              </w:rPr>
            </w:pPr>
          </w:p>
        </w:tc>
      </w:tr>
      <w:tr w:rsidR="00BE33EC" w:rsidRPr="002F7636" w14:paraId="34CC58DB" w14:textId="77777777" w:rsidTr="00BE33EC">
        <w:trPr>
          <w:hidden/>
        </w:trPr>
        <w:tc>
          <w:tcPr>
            <w:tcW w:w="720" w:type="dxa"/>
          </w:tcPr>
          <w:p w14:paraId="1CCBEA23" w14:textId="77777777" w:rsidR="00BE33EC" w:rsidRDefault="00BE33EC" w:rsidP="00BE33EC">
            <w:pPr>
              <w:rPr>
                <w:vanish/>
              </w:rPr>
            </w:pPr>
          </w:p>
        </w:tc>
        <w:tc>
          <w:tcPr>
            <w:tcW w:w="7488" w:type="dxa"/>
          </w:tcPr>
          <w:p w14:paraId="55E211DC" w14:textId="77777777" w:rsidR="00BE33EC" w:rsidRDefault="00BE33EC" w:rsidP="00BE33EC">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14:paraId="5CD41A42" w14:textId="77777777" w:rsidR="00BE33EC" w:rsidRPr="0030558B" w:rsidRDefault="00BE33EC" w:rsidP="00BE33EC">
            <w:pPr>
              <w:widowControl w:val="0"/>
              <w:rPr>
                <w:vanish/>
              </w:rPr>
            </w:pPr>
          </w:p>
        </w:tc>
        <w:tc>
          <w:tcPr>
            <w:tcW w:w="1584" w:type="dxa"/>
          </w:tcPr>
          <w:p w14:paraId="5000410C" w14:textId="77777777" w:rsidR="00BE33EC" w:rsidRPr="002F7636" w:rsidRDefault="00BE33EC" w:rsidP="00BE33EC">
            <w:pPr>
              <w:widowControl w:val="0"/>
              <w:jc w:val="right"/>
              <w:rPr>
                <w:bCs/>
                <w:vanish/>
              </w:rPr>
            </w:pPr>
          </w:p>
        </w:tc>
      </w:tr>
    </w:tbl>
    <w:p w14:paraId="1E7987D4" w14:textId="77777777" w:rsidR="00BE33EC" w:rsidRDefault="00BE33EC">
      <w:pPr>
        <w:ind w:left="720" w:hanging="720"/>
        <w:rPr>
          <w:vanish/>
          <w:szCs w:val="22"/>
        </w:rPr>
      </w:pPr>
      <w:r>
        <w:rPr>
          <w:vanish/>
          <w:szCs w:val="22"/>
        </w:rPr>
        <w:t>&lt;/TITLED_COMMENT_LAYOUT_SECTION&gt;</w:t>
      </w:r>
    </w:p>
    <w:p w14:paraId="375C8152" w14:textId="77777777" w:rsidR="00BE33EC" w:rsidRDefault="00BE33EC">
      <w:pPr>
        <w:ind w:left="720" w:hanging="720"/>
        <w:rPr>
          <w:vanish/>
          <w:szCs w:val="22"/>
        </w:rPr>
      </w:pPr>
      <w:r>
        <w:rPr>
          <w:vanish/>
          <w:szCs w:val="22"/>
        </w:rPr>
        <w:t>&lt;COMMENT_LAYOUT_SECTION&gt;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BE33EC" w:rsidRPr="002F7636" w14:paraId="38A0A45E" w14:textId="77777777" w:rsidTr="00BE33EC">
        <w:trPr>
          <w:hidden/>
        </w:trPr>
        <w:tc>
          <w:tcPr>
            <w:tcW w:w="720" w:type="dxa"/>
          </w:tcPr>
          <w:p w14:paraId="72D9EE31" w14:textId="77777777" w:rsidR="00BE33EC" w:rsidRDefault="00BE33EC" w:rsidP="00BE33EC">
            <w:pPr>
              <w:rPr>
                <w:vanish/>
              </w:rPr>
            </w:pPr>
          </w:p>
        </w:tc>
        <w:tc>
          <w:tcPr>
            <w:tcW w:w="7488" w:type="dxa"/>
          </w:tcPr>
          <w:p w14:paraId="2D93D1FA" w14:textId="77777777" w:rsidR="00BE33EC" w:rsidRDefault="00BE33EC" w:rsidP="00BE33EC">
            <w:pPr>
              <w:ind w:left="720" w:hanging="720"/>
              <w:rPr>
                <w:vanish/>
                <w:szCs w:val="24"/>
              </w:rPr>
            </w:pPr>
            <w:r>
              <w:rPr>
                <w:vanish/>
                <w:szCs w:val="24"/>
              </w:rPr>
              <w:fldChar w:fldCharType="begin"/>
            </w:r>
            <w:r>
              <w:rPr>
                <w:vanish/>
                <w:szCs w:val="24"/>
              </w:rPr>
              <w:instrText xml:space="preserve"> QUOTE  "FIELD_SUMMARY"  \* MERGEFORMAT </w:instrText>
            </w:r>
            <w:r>
              <w:rPr>
                <w:vanish/>
                <w:szCs w:val="24"/>
              </w:rPr>
              <w:fldChar w:fldCharType="separate"/>
            </w:r>
            <w:r>
              <w:rPr>
                <w:vanish/>
                <w:szCs w:val="24"/>
              </w:rPr>
              <w:t>FIELD_SUMMARY</w:t>
            </w:r>
            <w:r>
              <w:rPr>
                <w:vanish/>
                <w:szCs w:val="24"/>
              </w:rPr>
              <w:fldChar w:fldCharType="end"/>
            </w:r>
          </w:p>
          <w:p w14:paraId="1AEB272F" w14:textId="77777777" w:rsidR="00BE33EC" w:rsidRPr="00C4216B" w:rsidRDefault="00BE33EC" w:rsidP="00BE33EC">
            <w:pPr>
              <w:widowControl w:val="0"/>
              <w:rPr>
                <w:b/>
                <w:vanish/>
              </w:rPr>
            </w:pPr>
          </w:p>
        </w:tc>
        <w:tc>
          <w:tcPr>
            <w:tcW w:w="1584" w:type="dxa"/>
          </w:tcPr>
          <w:p w14:paraId="4A4AF4DD" w14:textId="77777777" w:rsidR="00BE33EC" w:rsidRPr="002F7636" w:rsidRDefault="00BE33EC" w:rsidP="00BE33EC">
            <w:pPr>
              <w:widowControl w:val="0"/>
              <w:rPr>
                <w:bCs/>
                <w:vanish/>
              </w:rPr>
            </w:pPr>
          </w:p>
        </w:tc>
      </w:tr>
    </w:tbl>
    <w:p w14:paraId="05CE7B13" w14:textId="77777777" w:rsidR="00BE33EC" w:rsidRDefault="00BE33EC">
      <w:pPr>
        <w:ind w:left="720" w:hanging="720"/>
        <w:rPr>
          <w:vanish/>
          <w:szCs w:val="22"/>
        </w:rPr>
      </w:pPr>
      <w:r>
        <w:rPr>
          <w:vanish/>
          <w:szCs w:val="22"/>
        </w:rPr>
        <w:t>&lt;/COMMENT_LAYOUT_SECTION&gt;</w:t>
      </w:r>
    </w:p>
    <w:p w14:paraId="5D5441F8" w14:textId="77777777" w:rsidR="00BE33EC" w:rsidRDefault="00BE33EC">
      <w:pPr>
        <w:rPr>
          <w:vanish/>
        </w:rPr>
      </w:pPr>
      <w:r>
        <w:rPr>
          <w:vanish/>
        </w:rPr>
        <w:t>&lt;SUBNUMBER_LAYOUT_SECTION&gt;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810"/>
        <w:gridCol w:w="6660"/>
        <w:gridCol w:w="1620"/>
      </w:tblGrid>
      <w:tr w:rsidR="00BE33EC" w:rsidRPr="008D7C17" w14:paraId="31E6D85D" w14:textId="77777777" w:rsidTr="00BE33EC">
        <w:trPr>
          <w:hidden/>
        </w:trPr>
        <w:tc>
          <w:tcPr>
            <w:tcW w:w="7470" w:type="dxa"/>
            <w:gridSpan w:val="2"/>
          </w:tcPr>
          <w:p w14:paraId="0473BE89" w14:textId="77777777" w:rsidR="00BE33EC" w:rsidRDefault="00BE33EC" w:rsidP="00BE33EC">
            <w:pPr>
              <w:numPr>
                <w:ilvl w:val="1"/>
                <w:numId w:val="1"/>
              </w:numPr>
              <w:rPr>
                <w:vanish/>
              </w:rPr>
            </w:pPr>
            <w:r w:rsidRPr="00E1671A">
              <w:rPr>
                <w:vanish/>
              </w:rPr>
              <w:fldChar w:fldCharType="begin"/>
            </w:r>
            <w:r w:rsidRPr="00E1671A">
              <w:rPr>
                <w:vanish/>
              </w:rPr>
              <w:instrText xml:space="preserve"> QUOTE  “FIELD_TITLE”  \* MERGEFORMAT </w:instrText>
            </w:r>
            <w:r w:rsidRPr="00E1671A">
              <w:rPr>
                <w:vanish/>
              </w:rPr>
              <w:fldChar w:fldCharType="separate"/>
            </w:r>
            <w:r w:rsidRPr="00E1671A">
              <w:rPr>
                <w:vanish/>
              </w:rPr>
              <w:t>FIELD_TITLE</w:t>
            </w:r>
            <w:r w:rsidRPr="00E1671A">
              <w:rPr>
                <w:vanish/>
              </w:rPr>
              <w:fldChar w:fldCharType="end"/>
            </w:r>
          </w:p>
          <w:p w14:paraId="67612F69" w14:textId="77777777" w:rsidR="00BE33EC" w:rsidRPr="00E1671A" w:rsidRDefault="00BE33EC" w:rsidP="00BE33EC">
            <w:pPr>
              <w:rPr>
                <w:vanish/>
              </w:rPr>
            </w:pPr>
          </w:p>
        </w:tc>
        <w:tc>
          <w:tcPr>
            <w:tcW w:w="1620" w:type="dxa"/>
          </w:tcPr>
          <w:p w14:paraId="1664BE57" w14:textId="77777777" w:rsidR="00BE33EC" w:rsidRPr="008D7C17" w:rsidRDefault="00BE33EC" w:rsidP="00BE33EC">
            <w:pPr>
              <w:widowControl w:val="0"/>
              <w:rPr>
                <w:bCs/>
                <w:i/>
                <w:vanish/>
              </w:rPr>
            </w:pPr>
          </w:p>
        </w:tc>
      </w:tr>
      <w:tr w:rsidR="00BE33EC" w:rsidRPr="002F7636" w14:paraId="48055D56" w14:textId="77777777" w:rsidTr="00BE33EC">
        <w:trPr>
          <w:hidden/>
        </w:trPr>
        <w:tc>
          <w:tcPr>
            <w:tcW w:w="810" w:type="dxa"/>
          </w:tcPr>
          <w:p w14:paraId="00072994" w14:textId="77777777" w:rsidR="00BE33EC" w:rsidRDefault="00BE33EC" w:rsidP="00BE33EC">
            <w:pPr>
              <w:rPr>
                <w:vanish/>
              </w:rPr>
            </w:pPr>
          </w:p>
        </w:tc>
        <w:tc>
          <w:tcPr>
            <w:tcW w:w="6660" w:type="dxa"/>
          </w:tcPr>
          <w:p w14:paraId="2DD2B250" w14:textId="77777777" w:rsidR="00BE33EC" w:rsidRDefault="00BE33EC" w:rsidP="00BE33EC">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14:paraId="070F6C9A" w14:textId="77777777" w:rsidR="00BE33EC" w:rsidRPr="007C26BB" w:rsidRDefault="00BE33EC" w:rsidP="00BE33EC">
            <w:pPr>
              <w:widowControl w:val="0"/>
              <w:rPr>
                <w:b/>
                <w:bCs/>
                <w:vanish/>
              </w:rPr>
            </w:pPr>
          </w:p>
        </w:tc>
        <w:tc>
          <w:tcPr>
            <w:tcW w:w="1620" w:type="dxa"/>
          </w:tcPr>
          <w:p w14:paraId="75C60045" w14:textId="77777777" w:rsidR="00BE33EC" w:rsidRPr="002F7636" w:rsidRDefault="00BE33EC" w:rsidP="00BE33EC">
            <w:pPr>
              <w:widowControl w:val="0"/>
              <w:jc w:val="right"/>
              <w:rPr>
                <w:bCs/>
                <w:vanish/>
              </w:rPr>
            </w:pPr>
          </w:p>
        </w:tc>
      </w:tr>
    </w:tbl>
    <w:p w14:paraId="10DA9944" w14:textId="77777777" w:rsidR="00BE33EC" w:rsidRDefault="00BE33EC">
      <w:pPr>
        <w:rPr>
          <w:vanish/>
          <w:szCs w:val="22"/>
        </w:rPr>
      </w:pPr>
      <w:r>
        <w:rPr>
          <w:vanish/>
          <w:szCs w:val="22"/>
        </w:rPr>
        <w:t>&lt;/SUBNUMBER_LAYOUT_SECTION&gt;</w:t>
      </w:r>
    </w:p>
    <w:p w14:paraId="2D368432" w14:textId="77777777" w:rsidR="00BE33EC" w:rsidRDefault="00BE33EC">
      <w:pPr>
        <w:rPr>
          <w:vanish/>
        </w:rPr>
      </w:pPr>
      <w:r>
        <w:rPr>
          <w:vanish/>
        </w:rPr>
        <w:t>&lt;TITLE_ONLY_SUBNUMBER_LAYOUT_SECTION&gt;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7470"/>
        <w:gridCol w:w="1620"/>
      </w:tblGrid>
      <w:tr w:rsidR="00BE33EC" w:rsidRPr="008D7C17" w14:paraId="4FAA6A7F" w14:textId="77777777" w:rsidTr="00BE33EC">
        <w:trPr>
          <w:cantSplit/>
          <w:hidden/>
        </w:trPr>
        <w:tc>
          <w:tcPr>
            <w:tcW w:w="7470" w:type="dxa"/>
          </w:tcPr>
          <w:p w14:paraId="1F7A3860" w14:textId="77777777" w:rsidR="00BE33EC" w:rsidRDefault="00BE33EC" w:rsidP="00BE33EC">
            <w:pPr>
              <w:numPr>
                <w:ilvl w:val="1"/>
                <w:numId w:val="1"/>
              </w:numPr>
              <w:rPr>
                <w:vanish/>
              </w:rPr>
            </w:pPr>
            <w:r w:rsidRPr="00E1671A">
              <w:rPr>
                <w:vanish/>
              </w:rPr>
              <w:fldChar w:fldCharType="begin"/>
            </w:r>
            <w:r w:rsidRPr="00E1671A">
              <w:rPr>
                <w:vanish/>
              </w:rPr>
              <w:instrText xml:space="preserve"> QUOTE  “FIELD_TITLE”  \* MERGEFORMAT </w:instrText>
            </w:r>
            <w:r w:rsidRPr="00E1671A">
              <w:rPr>
                <w:vanish/>
              </w:rPr>
              <w:fldChar w:fldCharType="separate"/>
            </w:r>
            <w:r w:rsidRPr="00E1671A">
              <w:rPr>
                <w:vanish/>
              </w:rPr>
              <w:t>FIELD_TITLE</w:t>
            </w:r>
            <w:r w:rsidRPr="00E1671A">
              <w:rPr>
                <w:vanish/>
              </w:rPr>
              <w:fldChar w:fldCharType="end"/>
            </w:r>
          </w:p>
          <w:p w14:paraId="2ED175EB" w14:textId="77777777" w:rsidR="00BE33EC" w:rsidRPr="00E1671A" w:rsidRDefault="00BE33EC" w:rsidP="00BE33EC">
            <w:pPr>
              <w:rPr>
                <w:vanish/>
              </w:rPr>
            </w:pPr>
          </w:p>
        </w:tc>
        <w:tc>
          <w:tcPr>
            <w:tcW w:w="1620" w:type="dxa"/>
          </w:tcPr>
          <w:p w14:paraId="34A5974E" w14:textId="77777777" w:rsidR="00BE33EC" w:rsidRPr="008D7C17" w:rsidRDefault="00BE33EC" w:rsidP="00BE33EC">
            <w:pPr>
              <w:widowControl w:val="0"/>
              <w:rPr>
                <w:bCs/>
                <w:i/>
                <w:vanish/>
              </w:rPr>
            </w:pPr>
          </w:p>
        </w:tc>
      </w:tr>
    </w:tbl>
    <w:p w14:paraId="57C457D6" w14:textId="77777777" w:rsidR="00BE33EC" w:rsidRDefault="00BE33EC">
      <w:pPr>
        <w:rPr>
          <w:vanish/>
        </w:rPr>
      </w:pPr>
      <w:r>
        <w:rPr>
          <w:vanish/>
        </w:rPr>
        <w:t>&lt;/TITLE_ONLY_SUBNUMBER_LAYOUT_SECTION&gt;</w:t>
      </w:r>
    </w:p>
    <w:sectPr w:rsidR="00BE33EC" w:rsidSect="00BE33EC">
      <w:headerReference w:type="default" r:id="rId10"/>
      <w:footerReference w:type="default" r:id="rId11"/>
      <w:headerReference w:type="first" r:id="rId12"/>
      <w:footerReference w:type="first" r:id="rId13"/>
      <w:pgSz w:w="11909" w:h="16838" w:code="9"/>
      <w:pgMar w:top="994" w:right="1138" w:bottom="994" w:left="2160" w:header="360"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8AF4B" w14:textId="77777777" w:rsidR="000476D2" w:rsidRDefault="000476D2">
      <w:r>
        <w:separator/>
      </w:r>
    </w:p>
  </w:endnote>
  <w:endnote w:type="continuationSeparator" w:id="0">
    <w:p w14:paraId="17D05F5B" w14:textId="77777777" w:rsidR="000476D2" w:rsidRDefault="000476D2">
      <w:r>
        <w:continuationSeparator/>
      </w:r>
    </w:p>
  </w:endnote>
  <w:endnote w:type="continuationNotice" w:id="1">
    <w:p w14:paraId="487034B5" w14:textId="77777777" w:rsidR="000476D2" w:rsidRDefault="000476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18176" w14:textId="19E2438D" w:rsidR="000476D2" w:rsidRDefault="000476D2" w:rsidP="00BE33EC">
    <w:pPr>
      <w:pStyle w:val="Footer"/>
      <w:tabs>
        <w:tab w:val="clear" w:pos="4153"/>
        <w:tab w:val="clear" w:pos="8306"/>
        <w:tab w:val="left" w:pos="3600"/>
      </w:tabs>
    </w:pPr>
    <w:r>
      <w:rPr>
        <w:noProof/>
      </w:rPr>
      <mc:AlternateContent>
        <mc:Choice Requires="wps">
          <w:drawing>
            <wp:anchor distT="0" distB="0" distL="114300" distR="114300" simplePos="0" relativeHeight="251658240" behindDoc="0" locked="1" layoutInCell="0" allowOverlap="1" wp14:anchorId="1F031850" wp14:editId="7CFD3B8B">
              <wp:simplePos x="0" y="0"/>
              <wp:positionH relativeFrom="page">
                <wp:posOffset>6762750</wp:posOffset>
              </wp:positionH>
              <wp:positionV relativeFrom="paragraph">
                <wp:posOffset>9824085</wp:posOffset>
              </wp:positionV>
              <wp:extent cx="457200" cy="4572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000000"/>
                      </a:solidFill>
                      <a:ln w="9525">
                        <a:solidFill>
                          <a:srgbClr val="000000"/>
                        </a:solidFill>
                        <a:miter lim="800000"/>
                        <a:headEnd/>
                        <a:tailEnd/>
                      </a:ln>
                    </wps:spPr>
                    <wps:txbx>
                      <w:txbxContent>
                        <w:p w14:paraId="28F77571" w14:textId="77777777" w:rsidR="000476D2" w:rsidRDefault="000476D2" w:rsidP="00BE33EC">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Pr>
                              <w:rStyle w:val="PageNumber"/>
                              <w:b/>
                              <w:color w:val="FFFFFF"/>
                            </w:rPr>
                            <w:t>2</w:t>
                          </w:r>
                          <w:r>
                            <w:rPr>
                              <w:rStyle w:val="PageNumber"/>
                              <w:b/>
                              <w:color w:val="FFFFFF"/>
                            </w:rPr>
                            <w:fldChar w:fldCharType="end"/>
                          </w:r>
                        </w:p>
                      </w:txbxContent>
                    </wps:txbx>
                    <wps:bodyPr rot="0" vert="horz" wrap="square" lIns="91440" tIns="128016"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31850" id="Rectangle 2" o:spid="_x0000_s1026" style="position:absolute;left:0;text-align:left;margin-left:532.5pt;margin-top:773.55pt;width:36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" o:allowincell="f" fillcolor="black">
              <v:textbox inset=",10.08pt">
                <w:txbxContent>
                  <w:p w14:paraId="28F77571" w14:textId="77777777" w:rsidR="000476D2" w:rsidRDefault="000476D2" w:rsidP="00BE33EC">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Pr>
                        <w:rStyle w:val="PageNumber"/>
                        <w:b/>
                        <w:color w:val="FFFFFF"/>
                      </w:rPr>
                      <w:t>2</w:t>
                    </w:r>
                    <w:r>
                      <w:rPr>
                        <w:rStyle w:val="PageNumber"/>
                        <w:b/>
                        <w:color w:val="FFFFFF"/>
                      </w:rPr>
                      <w:fldChar w:fldCharType="end"/>
                    </w:r>
                  </w:p>
                </w:txbxContent>
              </v:textbox>
              <w10:wrap anchorx="page"/>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08CDC" w14:textId="77777777" w:rsidR="000476D2" w:rsidRPr="00C728DE" w:rsidRDefault="000476D2">
    <w:pPr>
      <w:rPr>
        <w:sz w:val="16"/>
        <w:szCs w:val="16"/>
      </w:rPr>
    </w:pPr>
  </w:p>
  <w:p w14:paraId="1E389137" w14:textId="77777777" w:rsidR="000476D2" w:rsidRPr="00C728DE" w:rsidRDefault="000476D2" w:rsidP="00BE33E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C3810" w14:textId="77777777" w:rsidR="000476D2" w:rsidRDefault="000476D2">
      <w:r>
        <w:separator/>
      </w:r>
    </w:p>
  </w:footnote>
  <w:footnote w:type="continuationSeparator" w:id="0">
    <w:p w14:paraId="209F2677" w14:textId="77777777" w:rsidR="000476D2" w:rsidRDefault="000476D2">
      <w:r>
        <w:continuationSeparator/>
      </w:r>
    </w:p>
  </w:footnote>
  <w:footnote w:type="continuationNotice" w:id="1">
    <w:p w14:paraId="778B6038" w14:textId="77777777" w:rsidR="000476D2" w:rsidRDefault="000476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20" w:type="dxa"/>
      <w:tblLook w:val="01E0" w:firstRow="1" w:lastRow="1" w:firstColumn="1" w:lastColumn="1" w:noHBand="0" w:noVBand="0"/>
    </w:tblPr>
    <w:tblGrid>
      <w:gridCol w:w="5708"/>
      <w:gridCol w:w="3623"/>
    </w:tblGrid>
    <w:tr w:rsidR="000476D2" w14:paraId="2DB0BF96" w14:textId="77777777" w:rsidTr="794CAAB0">
      <w:tc>
        <w:tcPr>
          <w:tcW w:w="5778" w:type="dxa"/>
          <w:vMerge w:val="restart"/>
          <w:hideMark/>
        </w:tcPr>
        <w:p w14:paraId="77B3C080" w14:textId="5EADAE0D" w:rsidR="000476D2" w:rsidRDefault="000476D2" w:rsidP="00BE33EC">
          <w:pPr>
            <w:pStyle w:val="Header"/>
            <w:rPr>
              <w:lang w:eastAsia="en-US"/>
            </w:rPr>
          </w:pPr>
          <w:r>
            <w:rPr>
              <w:noProof/>
            </w:rPr>
            <w:drawing>
              <wp:inline distT="0" distB="0" distL="0" distR="0" wp14:anchorId="282E9B28" wp14:editId="14885090">
                <wp:extent cx="1085850" cy="647700"/>
                <wp:effectExtent l="0" t="0" r="0" b="0"/>
                <wp:docPr id="282779787"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1085850" cy="647700"/>
                        </a:xfrm>
                        <a:prstGeom prst="rect">
                          <a:avLst/>
                        </a:prstGeom>
                      </pic:spPr>
                    </pic:pic>
                  </a:graphicData>
                </a:graphic>
              </wp:inline>
            </w:drawing>
          </w:r>
        </w:p>
      </w:tc>
      <w:tc>
        <w:tcPr>
          <w:tcW w:w="3686" w:type="dxa"/>
          <w:vAlign w:val="center"/>
          <w:hideMark/>
        </w:tcPr>
        <w:p w14:paraId="45ECEF9A" w14:textId="77777777" w:rsidR="000476D2" w:rsidRDefault="000476D2" w:rsidP="00BE33EC">
          <w:pPr>
            <w:pStyle w:val="Header"/>
            <w:rPr>
              <w:b/>
              <w:szCs w:val="22"/>
              <w:lang w:eastAsia="en-US"/>
            </w:rPr>
          </w:pPr>
        </w:p>
      </w:tc>
    </w:tr>
    <w:tr w:rsidR="000476D2" w14:paraId="6E24045B" w14:textId="77777777" w:rsidTr="794CAAB0">
      <w:trPr>
        <w:trHeight w:val="450"/>
      </w:trPr>
      <w:tc>
        <w:tcPr>
          <w:tcW w:w="0" w:type="auto"/>
          <w:vMerge/>
          <w:vAlign w:val="center"/>
          <w:hideMark/>
        </w:tcPr>
        <w:p w14:paraId="70B2B2C2" w14:textId="77777777" w:rsidR="000476D2" w:rsidRDefault="000476D2" w:rsidP="00BE33EC">
          <w:pPr>
            <w:rPr>
              <w:sz w:val="24"/>
              <w:lang w:eastAsia="en-US"/>
            </w:rPr>
          </w:pPr>
        </w:p>
      </w:tc>
      <w:tc>
        <w:tcPr>
          <w:tcW w:w="3686" w:type="dxa"/>
          <w:vAlign w:val="center"/>
          <w:hideMark/>
        </w:tcPr>
        <w:p w14:paraId="1280B171" w14:textId="77777777" w:rsidR="000476D2" w:rsidRDefault="000476D2" w:rsidP="00BE33EC">
          <w:pPr>
            <w:pStyle w:val="Header"/>
            <w:spacing w:before="60"/>
            <w:rPr>
              <w:rFonts w:cs="Arial"/>
              <w:szCs w:val="22"/>
              <w:lang w:eastAsia="en-US"/>
            </w:rPr>
          </w:pPr>
        </w:p>
      </w:tc>
    </w:tr>
    <w:tr w:rsidR="000476D2" w14:paraId="652679AE" w14:textId="77777777" w:rsidTr="794CAAB0">
      <w:trPr>
        <w:trHeight w:val="450"/>
      </w:trPr>
      <w:tc>
        <w:tcPr>
          <w:tcW w:w="0" w:type="auto"/>
          <w:vMerge/>
          <w:vAlign w:val="center"/>
          <w:hideMark/>
        </w:tcPr>
        <w:p w14:paraId="76C7FBC2" w14:textId="77777777" w:rsidR="000476D2" w:rsidRDefault="000476D2" w:rsidP="00BE33EC">
          <w:pPr>
            <w:rPr>
              <w:sz w:val="24"/>
              <w:lang w:eastAsia="en-US"/>
            </w:rPr>
          </w:pPr>
        </w:p>
      </w:tc>
      <w:tc>
        <w:tcPr>
          <w:tcW w:w="3686" w:type="dxa"/>
          <w:vAlign w:val="center"/>
          <w:hideMark/>
        </w:tcPr>
        <w:p w14:paraId="71124679" w14:textId="77777777" w:rsidR="000476D2" w:rsidRDefault="000476D2" w:rsidP="00BE33EC">
          <w:pPr>
            <w:pStyle w:val="Header"/>
            <w:spacing w:before="60"/>
            <w:rPr>
              <w:rFonts w:cs="Arial"/>
              <w:b/>
              <w:szCs w:val="22"/>
              <w:lang w:eastAsia="en-US"/>
            </w:rPr>
          </w:pPr>
        </w:p>
      </w:tc>
    </w:tr>
  </w:tbl>
  <w:p w14:paraId="1016ED71" w14:textId="77777777" w:rsidR="000476D2" w:rsidRDefault="000476D2" w:rsidP="00BE33EC">
    <w:pPr>
      <w:pStyle w:val="Header"/>
      <w:tabs>
        <w:tab w:val="clear" w:pos="4153"/>
        <w:tab w:val="left" w:pos="5670"/>
      </w:tabs>
      <w:rPr>
        <w:rFonts w:cs="Arial"/>
        <w:szCs w:val="24"/>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20" w:type="dxa"/>
      <w:tblLook w:val="01E0" w:firstRow="1" w:lastRow="1" w:firstColumn="1" w:lastColumn="1" w:noHBand="0" w:noVBand="0"/>
    </w:tblPr>
    <w:tblGrid>
      <w:gridCol w:w="5708"/>
      <w:gridCol w:w="3623"/>
    </w:tblGrid>
    <w:tr w:rsidR="000476D2" w14:paraId="36CCC2FE" w14:textId="77777777" w:rsidTr="794CAAB0">
      <w:tc>
        <w:tcPr>
          <w:tcW w:w="5778" w:type="dxa"/>
          <w:vMerge w:val="restart"/>
          <w:hideMark/>
        </w:tcPr>
        <w:p w14:paraId="6795F665" w14:textId="5DC6BC84" w:rsidR="000476D2" w:rsidRDefault="000476D2">
          <w:pPr>
            <w:pStyle w:val="Header"/>
            <w:rPr>
              <w:lang w:eastAsia="en-US"/>
            </w:rPr>
          </w:pPr>
          <w:r>
            <w:rPr>
              <w:noProof/>
            </w:rPr>
            <w:drawing>
              <wp:inline distT="0" distB="0" distL="0" distR="0" wp14:anchorId="54C8732D" wp14:editId="4582E860">
                <wp:extent cx="1085850" cy="647700"/>
                <wp:effectExtent l="0" t="0" r="0" b="0"/>
                <wp:docPr id="1132172459"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1085850" cy="647700"/>
                        </a:xfrm>
                        <a:prstGeom prst="rect">
                          <a:avLst/>
                        </a:prstGeom>
                      </pic:spPr>
                    </pic:pic>
                  </a:graphicData>
                </a:graphic>
              </wp:inline>
            </w:drawing>
          </w:r>
        </w:p>
      </w:tc>
      <w:tc>
        <w:tcPr>
          <w:tcW w:w="3686" w:type="dxa"/>
          <w:vAlign w:val="center"/>
          <w:hideMark/>
        </w:tcPr>
        <w:p w14:paraId="7F1A80D1" w14:textId="77777777" w:rsidR="000476D2" w:rsidRDefault="000476D2">
          <w:pPr>
            <w:pStyle w:val="Header"/>
            <w:rPr>
              <w:b/>
              <w:szCs w:val="22"/>
              <w:lang w:eastAsia="en-US"/>
            </w:rPr>
          </w:pPr>
        </w:p>
      </w:tc>
    </w:tr>
    <w:tr w:rsidR="000476D2" w14:paraId="7D993F2C" w14:textId="77777777" w:rsidTr="794CAAB0">
      <w:trPr>
        <w:trHeight w:val="450"/>
      </w:trPr>
      <w:tc>
        <w:tcPr>
          <w:tcW w:w="0" w:type="auto"/>
          <w:vMerge/>
          <w:vAlign w:val="center"/>
          <w:hideMark/>
        </w:tcPr>
        <w:p w14:paraId="686167DB" w14:textId="77777777" w:rsidR="000476D2" w:rsidRDefault="000476D2">
          <w:pPr>
            <w:rPr>
              <w:sz w:val="24"/>
              <w:lang w:eastAsia="en-US"/>
            </w:rPr>
          </w:pPr>
        </w:p>
      </w:tc>
      <w:tc>
        <w:tcPr>
          <w:tcW w:w="3686" w:type="dxa"/>
          <w:vAlign w:val="center"/>
          <w:hideMark/>
        </w:tcPr>
        <w:p w14:paraId="7BDA37BD" w14:textId="77777777" w:rsidR="000476D2" w:rsidRDefault="000476D2">
          <w:pPr>
            <w:pStyle w:val="Header"/>
            <w:spacing w:before="60"/>
            <w:rPr>
              <w:rFonts w:cs="Arial"/>
              <w:szCs w:val="22"/>
              <w:lang w:eastAsia="en-US"/>
            </w:rPr>
          </w:pPr>
        </w:p>
      </w:tc>
    </w:tr>
    <w:tr w:rsidR="000476D2" w14:paraId="00034B04" w14:textId="77777777" w:rsidTr="794CAAB0">
      <w:trPr>
        <w:trHeight w:val="450"/>
      </w:trPr>
      <w:tc>
        <w:tcPr>
          <w:tcW w:w="0" w:type="auto"/>
          <w:vMerge/>
          <w:vAlign w:val="center"/>
          <w:hideMark/>
        </w:tcPr>
        <w:p w14:paraId="7B198260" w14:textId="77777777" w:rsidR="000476D2" w:rsidRDefault="000476D2">
          <w:pPr>
            <w:rPr>
              <w:sz w:val="24"/>
              <w:lang w:eastAsia="en-US"/>
            </w:rPr>
          </w:pPr>
        </w:p>
      </w:tc>
      <w:tc>
        <w:tcPr>
          <w:tcW w:w="3686" w:type="dxa"/>
          <w:vAlign w:val="center"/>
          <w:hideMark/>
        </w:tcPr>
        <w:p w14:paraId="1CABA5C5" w14:textId="77777777" w:rsidR="000476D2" w:rsidRDefault="000476D2">
          <w:pPr>
            <w:pStyle w:val="Header"/>
            <w:spacing w:before="60"/>
            <w:rPr>
              <w:rFonts w:cs="Arial"/>
              <w:b/>
              <w:szCs w:val="22"/>
              <w:lang w:eastAsia="en-US"/>
            </w:rPr>
          </w:pPr>
        </w:p>
      </w:tc>
    </w:tr>
  </w:tbl>
  <w:p w14:paraId="196180C4" w14:textId="77777777" w:rsidR="000476D2" w:rsidRDefault="000476D2" w:rsidP="00BE33EC">
    <w:pPr>
      <w:pStyle w:val="Header"/>
      <w:tabs>
        <w:tab w:val="clear" w:pos="4153"/>
        <w:tab w:val="left" w:pos="5670"/>
      </w:tabs>
      <w:rPr>
        <w:rFonts w:cs="Arial"/>
        <w:szCs w:val="24"/>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673B8"/>
    <w:multiLevelType w:val="multilevel"/>
    <w:tmpl w:val="10C22308"/>
    <w:lvl w:ilvl="0">
      <w:start w:val="1"/>
      <w:numFmt w:val="decimal"/>
      <w:lvlText w:val="%1"/>
      <w:lvlJc w:val="left"/>
      <w:pPr>
        <w:tabs>
          <w:tab w:val="num" w:pos="0"/>
        </w:tabs>
        <w:ind w:left="0" w:firstLine="0"/>
      </w:pPr>
      <w:rPr>
        <w:rFonts w:ascii="Arial" w:hAnsi="Arial" w:hint="default"/>
        <w:b w:val="0"/>
        <w:i w:val="0"/>
        <w:sz w:val="20"/>
        <w:szCs w:val="20"/>
      </w:rPr>
    </w:lvl>
    <w:lvl w:ilvl="1">
      <w:start w:val="1"/>
      <w:numFmt w:val="lowerLetter"/>
      <w:lvlText w:val="%2)"/>
      <w:lvlJc w:val="left"/>
      <w:pPr>
        <w:ind w:left="720" w:hanging="720"/>
      </w:pPr>
      <w:rPr>
        <w:rFonts w:ascii="Arial" w:hAnsi="Arial"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F924B31"/>
    <w:multiLevelType w:val="hybridMultilevel"/>
    <w:tmpl w:val="488C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9F3A09"/>
    <w:multiLevelType w:val="hybridMultilevel"/>
    <w:tmpl w:val="5FBE5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C135C"/>
    <w:multiLevelType w:val="multilevel"/>
    <w:tmpl w:val="D2EE7B6E"/>
    <w:lvl w:ilvl="0">
      <w:start w:val="1"/>
      <w:numFmt w:val="decimal"/>
      <w:lvlText w:val="%1."/>
      <w:lvlJc w:val="left"/>
      <w:pPr>
        <w:tabs>
          <w:tab w:val="num" w:pos="562"/>
        </w:tabs>
        <w:ind w:left="562" w:hanging="562"/>
      </w:pPr>
      <w:rPr>
        <w:rFonts w:ascii="Verdana" w:hAnsi="Verdana" w:hint="default"/>
        <w:b w:val="0"/>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13A405E"/>
    <w:multiLevelType w:val="hybridMultilevel"/>
    <w:tmpl w:val="1BD2C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3514D3"/>
    <w:multiLevelType w:val="hybridMultilevel"/>
    <w:tmpl w:val="9FE0B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47DCB"/>
    <w:multiLevelType w:val="hybridMultilevel"/>
    <w:tmpl w:val="31B8D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E40C3A"/>
    <w:multiLevelType w:val="hybridMultilevel"/>
    <w:tmpl w:val="5FCCA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D05009"/>
    <w:multiLevelType w:val="hybridMultilevel"/>
    <w:tmpl w:val="45EAA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481C1C"/>
    <w:multiLevelType w:val="hybridMultilevel"/>
    <w:tmpl w:val="2E586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E49FF"/>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D5B0CF4"/>
    <w:multiLevelType w:val="hybridMultilevel"/>
    <w:tmpl w:val="6092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5A4943"/>
    <w:multiLevelType w:val="hybridMultilevel"/>
    <w:tmpl w:val="038A2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23701A"/>
    <w:multiLevelType w:val="hybridMultilevel"/>
    <w:tmpl w:val="B8505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0B24FA"/>
    <w:multiLevelType w:val="hybridMultilevel"/>
    <w:tmpl w:val="9C1EA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2F5845"/>
    <w:multiLevelType w:val="hybridMultilevel"/>
    <w:tmpl w:val="132A9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E6091A"/>
    <w:multiLevelType w:val="multilevel"/>
    <w:tmpl w:val="8B361CEE"/>
    <w:lvl w:ilvl="0">
      <w:start w:val="1"/>
      <w:numFmt w:val="decimal"/>
      <w:lvlText w:val="%1."/>
      <w:lvlJc w:val="left"/>
      <w:pPr>
        <w:tabs>
          <w:tab w:val="num" w:pos="562"/>
        </w:tabs>
        <w:ind w:left="562" w:hanging="562"/>
      </w:pPr>
      <w:rPr>
        <w:rFonts w:ascii="Verdana" w:hAnsi="Verdana" w:hint="default"/>
        <w:b w:val="0"/>
        <w:i w:val="0"/>
        <w:sz w:val="20"/>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BE6091B"/>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BE6091C"/>
    <w:multiLevelType w:val="multilevel"/>
    <w:tmpl w:val="9B00E262"/>
    <w:lvl w:ilvl="0">
      <w:start w:val="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BE6091D"/>
    <w:multiLevelType w:val="multilevel"/>
    <w:tmpl w:val="9B00E262"/>
    <w:lvl w:ilvl="0">
      <w:start w:val="3"/>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BE6091E"/>
    <w:multiLevelType w:val="multilevel"/>
    <w:tmpl w:val="9B00E262"/>
    <w:lvl w:ilvl="0">
      <w:start w:val="4"/>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BE6091F"/>
    <w:multiLevelType w:val="multilevel"/>
    <w:tmpl w:val="9B00E262"/>
    <w:lvl w:ilvl="0">
      <w:start w:val="5"/>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BE60920"/>
    <w:multiLevelType w:val="multilevel"/>
    <w:tmpl w:val="9B00E262"/>
    <w:lvl w:ilvl="0">
      <w:start w:val="6"/>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BE60921"/>
    <w:multiLevelType w:val="multilevel"/>
    <w:tmpl w:val="9B00E262"/>
    <w:lvl w:ilvl="0">
      <w:start w:val="7"/>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BE60922"/>
    <w:multiLevelType w:val="multilevel"/>
    <w:tmpl w:val="9B00E262"/>
    <w:lvl w:ilvl="0">
      <w:start w:val="8"/>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E60923"/>
    <w:multiLevelType w:val="multilevel"/>
    <w:tmpl w:val="9B00E262"/>
    <w:lvl w:ilvl="0">
      <w:start w:val="9"/>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BE60924"/>
    <w:multiLevelType w:val="multilevel"/>
    <w:tmpl w:val="9B00E262"/>
    <w:lvl w:ilvl="0">
      <w:start w:val="10"/>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0"/>
  </w:num>
  <w:num w:numId="3">
    <w:abstractNumId w:val="3"/>
  </w:num>
  <w:num w:numId="4">
    <w:abstractNumId w:val="16"/>
  </w:num>
  <w:num w:numId="5">
    <w:abstractNumId w:val="17"/>
  </w:num>
  <w:num w:numId="6">
    <w:abstractNumId w:val="18"/>
  </w:num>
  <w:num w:numId="7">
    <w:abstractNumId w:val="19"/>
  </w:num>
  <w:num w:numId="8">
    <w:abstractNumId w:val="20"/>
  </w:num>
  <w:num w:numId="9">
    <w:abstractNumId w:val="21"/>
  </w:num>
  <w:num w:numId="10">
    <w:abstractNumId w:val="22"/>
  </w:num>
  <w:num w:numId="11">
    <w:abstractNumId w:val="23"/>
  </w:num>
  <w:num w:numId="12">
    <w:abstractNumId w:val="24"/>
  </w:num>
  <w:num w:numId="13">
    <w:abstractNumId w:val="25"/>
  </w:num>
  <w:num w:numId="14">
    <w:abstractNumId w:val="26"/>
  </w:num>
  <w:num w:numId="15">
    <w:abstractNumId w:val="6"/>
  </w:num>
  <w:num w:numId="16">
    <w:abstractNumId w:val="11"/>
  </w:num>
  <w:num w:numId="17">
    <w:abstractNumId w:val="12"/>
  </w:num>
  <w:num w:numId="18">
    <w:abstractNumId w:val="1"/>
  </w:num>
  <w:num w:numId="19">
    <w:abstractNumId w:val="15"/>
  </w:num>
  <w:num w:numId="20">
    <w:abstractNumId w:val="2"/>
  </w:num>
  <w:num w:numId="21">
    <w:abstractNumId w:val="8"/>
  </w:num>
  <w:num w:numId="22">
    <w:abstractNumId w:val="7"/>
  </w:num>
  <w:num w:numId="23">
    <w:abstractNumId w:val="4"/>
  </w:num>
  <w:num w:numId="24">
    <w:abstractNumId w:val="14"/>
  </w:num>
  <w:num w:numId="25">
    <w:abstractNumId w:val="5"/>
  </w:num>
  <w:num w:numId="26">
    <w:abstractNumId w:val="1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airPresentRepresentingCells" w:val=" "/>
    <w:docVar w:name="DepChPresentRepresentingCells" w:val=" "/>
    <w:docVar w:name="GuestInattendanceRepresentingCells" w:val=" "/>
    <w:docVar w:name="MembersApologiesRepresentingCells" w:val=" "/>
    <w:docVar w:name="MembersPresentRepresentingCells" w:val=" "/>
    <w:docVar w:name="OfficersInattendanceTitlesCells" w:val=" "/>
    <w:docVar w:name="ViceChPresentRepresentingCells" w:val=" "/>
  </w:docVars>
  <w:rsids>
    <w:rsidRoot w:val="00F05951"/>
    <w:rsid w:val="00026457"/>
    <w:rsid w:val="00034601"/>
    <w:rsid w:val="000476D2"/>
    <w:rsid w:val="00054841"/>
    <w:rsid w:val="0007433F"/>
    <w:rsid w:val="000819C4"/>
    <w:rsid w:val="000B5FB7"/>
    <w:rsid w:val="000B702E"/>
    <w:rsid w:val="000C4A1B"/>
    <w:rsid w:val="000D18AB"/>
    <w:rsid w:val="000F0B64"/>
    <w:rsid w:val="001034E9"/>
    <w:rsid w:val="00154FEE"/>
    <w:rsid w:val="001A082A"/>
    <w:rsid w:val="001A71E3"/>
    <w:rsid w:val="001B276D"/>
    <w:rsid w:val="001C367B"/>
    <w:rsid w:val="001E171E"/>
    <w:rsid w:val="002120A6"/>
    <w:rsid w:val="002359E2"/>
    <w:rsid w:val="00235E60"/>
    <w:rsid w:val="0026204D"/>
    <w:rsid w:val="002725FB"/>
    <w:rsid w:val="0029168D"/>
    <w:rsid w:val="002A6E59"/>
    <w:rsid w:val="003015B8"/>
    <w:rsid w:val="0030487F"/>
    <w:rsid w:val="00322DB1"/>
    <w:rsid w:val="0032369A"/>
    <w:rsid w:val="003253C5"/>
    <w:rsid w:val="003526CF"/>
    <w:rsid w:val="00354BE5"/>
    <w:rsid w:val="0036272A"/>
    <w:rsid w:val="00397725"/>
    <w:rsid w:val="004017BF"/>
    <w:rsid w:val="004025A3"/>
    <w:rsid w:val="00405438"/>
    <w:rsid w:val="00460307"/>
    <w:rsid w:val="004613A1"/>
    <w:rsid w:val="00475E52"/>
    <w:rsid w:val="004A4F5C"/>
    <w:rsid w:val="004D1322"/>
    <w:rsid w:val="004E0AD1"/>
    <w:rsid w:val="004F6E17"/>
    <w:rsid w:val="005469C9"/>
    <w:rsid w:val="005552BB"/>
    <w:rsid w:val="00562389"/>
    <w:rsid w:val="00563B84"/>
    <w:rsid w:val="00570F4B"/>
    <w:rsid w:val="00575079"/>
    <w:rsid w:val="00580EBA"/>
    <w:rsid w:val="005A226A"/>
    <w:rsid w:val="005A2E2C"/>
    <w:rsid w:val="005E00A5"/>
    <w:rsid w:val="005F5F49"/>
    <w:rsid w:val="00624CE6"/>
    <w:rsid w:val="00633244"/>
    <w:rsid w:val="00661731"/>
    <w:rsid w:val="00691428"/>
    <w:rsid w:val="00692A84"/>
    <w:rsid w:val="006A0778"/>
    <w:rsid w:val="006D60A7"/>
    <w:rsid w:val="00740B52"/>
    <w:rsid w:val="00752C43"/>
    <w:rsid w:val="0077417A"/>
    <w:rsid w:val="00782E12"/>
    <w:rsid w:val="007C4870"/>
    <w:rsid w:val="007F6F0C"/>
    <w:rsid w:val="008511FF"/>
    <w:rsid w:val="00867D49"/>
    <w:rsid w:val="00877D7A"/>
    <w:rsid w:val="00880E25"/>
    <w:rsid w:val="008A5CDE"/>
    <w:rsid w:val="008B546F"/>
    <w:rsid w:val="008D3BD2"/>
    <w:rsid w:val="0091468B"/>
    <w:rsid w:val="009179D1"/>
    <w:rsid w:val="00965C88"/>
    <w:rsid w:val="009C434B"/>
    <w:rsid w:val="009E6D85"/>
    <w:rsid w:val="00A532C6"/>
    <w:rsid w:val="00A67D65"/>
    <w:rsid w:val="00A81038"/>
    <w:rsid w:val="00AA0E1D"/>
    <w:rsid w:val="00AC35A1"/>
    <w:rsid w:val="00AD61D9"/>
    <w:rsid w:val="00B16AA7"/>
    <w:rsid w:val="00B342B1"/>
    <w:rsid w:val="00B54B8F"/>
    <w:rsid w:val="00B652D7"/>
    <w:rsid w:val="00B80EEC"/>
    <w:rsid w:val="00BE33EC"/>
    <w:rsid w:val="00BE655E"/>
    <w:rsid w:val="00BF27A1"/>
    <w:rsid w:val="00C10249"/>
    <w:rsid w:val="00C43163"/>
    <w:rsid w:val="00C45A77"/>
    <w:rsid w:val="00C50AFB"/>
    <w:rsid w:val="00CD2772"/>
    <w:rsid w:val="00CD38C9"/>
    <w:rsid w:val="00CE4133"/>
    <w:rsid w:val="00D02BB2"/>
    <w:rsid w:val="00D3340C"/>
    <w:rsid w:val="00D415E2"/>
    <w:rsid w:val="00D5151E"/>
    <w:rsid w:val="00D64FB8"/>
    <w:rsid w:val="00D82CF5"/>
    <w:rsid w:val="00D959B2"/>
    <w:rsid w:val="00DE58D8"/>
    <w:rsid w:val="00E04579"/>
    <w:rsid w:val="00E35613"/>
    <w:rsid w:val="00E646BD"/>
    <w:rsid w:val="00EE0858"/>
    <w:rsid w:val="00F05951"/>
    <w:rsid w:val="00F70E4A"/>
    <w:rsid w:val="00F84670"/>
    <w:rsid w:val="00F9658F"/>
    <w:rsid w:val="00FF4306"/>
    <w:rsid w:val="0748DA8A"/>
    <w:rsid w:val="0CE8CBF0"/>
    <w:rsid w:val="0DBDAF08"/>
    <w:rsid w:val="0DD42AD7"/>
    <w:rsid w:val="0EF12410"/>
    <w:rsid w:val="133ECF1B"/>
    <w:rsid w:val="14F39832"/>
    <w:rsid w:val="23870366"/>
    <w:rsid w:val="243A01B4"/>
    <w:rsid w:val="26CB1717"/>
    <w:rsid w:val="29B828AE"/>
    <w:rsid w:val="2BBFC0C9"/>
    <w:rsid w:val="55AE9224"/>
    <w:rsid w:val="6B495770"/>
    <w:rsid w:val="6B98C4F1"/>
    <w:rsid w:val="6BBED399"/>
    <w:rsid w:val="7458874A"/>
    <w:rsid w:val="794CA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82F317A"/>
  <w15:chartTrackingRefBased/>
  <w15:docId w15:val="{F6F44D57-9953-433C-9B9B-93F89B0E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7053"/>
    <w:rPr>
      <w:rFonts w:ascii="Arial" w:hAnsi="Arial"/>
      <w:sz w:val="22"/>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153"/>
        <w:tab w:val="right" w:pos="8306"/>
      </w:tabs>
      <w:jc w:val="both"/>
    </w:pPr>
  </w:style>
  <w:style w:type="paragraph" w:styleId="Footer">
    <w:name w:val="footer"/>
    <w:basedOn w:val="Normal"/>
    <w:pPr>
      <w:tabs>
        <w:tab w:val="center" w:pos="4153"/>
        <w:tab w:val="right" w:pos="8306"/>
      </w:tabs>
      <w:jc w:val="both"/>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b/>
      <w:i/>
    </w:rPr>
  </w:style>
  <w:style w:type="paragraph" w:styleId="BodyText2">
    <w:name w:val="Body Text 2"/>
    <w:basedOn w:val="Normal"/>
    <w:rPr>
      <w:b/>
    </w:rPr>
  </w:style>
  <w:style w:type="paragraph" w:styleId="Title">
    <w:name w:val="Title"/>
    <w:basedOn w:val="Normal"/>
    <w:qFormat/>
    <w:pPr>
      <w:jc w:val="center"/>
    </w:pPr>
    <w:rPr>
      <w:b/>
      <w:sz w:val="28"/>
    </w:rPr>
  </w:style>
  <w:style w:type="paragraph" w:styleId="BodyTextIndent">
    <w:name w:val="Body Text Indent"/>
    <w:basedOn w:val="Normal"/>
    <w:pPr>
      <w:ind w:left="720"/>
      <w:jc w:val="both"/>
    </w:pPr>
    <w:rPr>
      <w:b/>
      <w:i/>
    </w:rPr>
  </w:style>
  <w:style w:type="paragraph" w:styleId="BodyTextIndent2">
    <w:name w:val="Body Text Indent 2"/>
    <w:basedOn w:val="Normal"/>
    <w:pPr>
      <w:ind w:left="360"/>
    </w:pPr>
  </w:style>
  <w:style w:type="paragraph" w:styleId="BodyTextIndent3">
    <w:name w:val="Body Text Indent 3"/>
    <w:basedOn w:val="Normal"/>
    <w:pPr>
      <w:ind w:left="720"/>
      <w:jc w:val="both"/>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rPr>
      <w:b/>
    </w:rPr>
  </w:style>
  <w:style w:type="table" w:styleId="TableGrid">
    <w:name w:val="Table Grid"/>
    <w:basedOn w:val="TableNormal"/>
    <w:rsid w:val="003F77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2E7053"/>
    <w:rPr>
      <w:rFonts w:ascii="Arial" w:hAnsi="Arial"/>
      <w:sz w:val="22"/>
    </w:rPr>
  </w:style>
  <w:style w:type="paragraph" w:styleId="BalloonText">
    <w:name w:val="Balloon Text"/>
    <w:basedOn w:val="Normal"/>
    <w:link w:val="BalloonTextChar"/>
    <w:rsid w:val="00C10249"/>
    <w:rPr>
      <w:rFonts w:ascii="Segoe UI" w:hAnsi="Segoe UI" w:cs="Segoe UI"/>
      <w:sz w:val="18"/>
      <w:szCs w:val="18"/>
    </w:rPr>
  </w:style>
  <w:style w:type="character" w:customStyle="1" w:styleId="BalloonTextChar">
    <w:name w:val="Balloon Text Char"/>
    <w:basedOn w:val="DefaultParagraphFont"/>
    <w:link w:val="BalloonText"/>
    <w:rsid w:val="00C10249"/>
    <w:rPr>
      <w:rFonts w:ascii="Segoe UI" w:hAnsi="Segoe UI" w:cs="Segoe UI"/>
      <w:sz w:val="18"/>
      <w:szCs w:val="18"/>
    </w:rPr>
  </w:style>
  <w:style w:type="paragraph" w:styleId="Revision">
    <w:name w:val="Revision"/>
    <w:hidden/>
    <w:uiPriority w:val="99"/>
    <w:semiHidden/>
    <w:rsid w:val="00965C8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004">
      <w:bodyDiv w:val="1"/>
      <w:marLeft w:val="0"/>
      <w:marRight w:val="0"/>
      <w:marTop w:val="0"/>
      <w:marBottom w:val="0"/>
      <w:divBdr>
        <w:top w:val="none" w:sz="0" w:space="0" w:color="auto"/>
        <w:left w:val="none" w:sz="0" w:space="0" w:color="auto"/>
        <w:bottom w:val="none" w:sz="0" w:space="0" w:color="auto"/>
        <w:right w:val="none" w:sz="0" w:space="0" w:color="auto"/>
      </w:divBdr>
    </w:div>
    <w:div w:id="152180314">
      <w:bodyDiv w:val="1"/>
      <w:marLeft w:val="0"/>
      <w:marRight w:val="0"/>
      <w:marTop w:val="0"/>
      <w:marBottom w:val="0"/>
      <w:divBdr>
        <w:top w:val="none" w:sz="0" w:space="0" w:color="auto"/>
        <w:left w:val="none" w:sz="0" w:space="0" w:color="auto"/>
        <w:bottom w:val="none" w:sz="0" w:space="0" w:color="auto"/>
        <w:right w:val="none" w:sz="0" w:space="0" w:color="auto"/>
      </w:divBdr>
    </w:div>
    <w:div w:id="183248503">
      <w:bodyDiv w:val="1"/>
      <w:marLeft w:val="0"/>
      <w:marRight w:val="0"/>
      <w:marTop w:val="0"/>
      <w:marBottom w:val="0"/>
      <w:divBdr>
        <w:top w:val="none" w:sz="0" w:space="0" w:color="auto"/>
        <w:left w:val="none" w:sz="0" w:space="0" w:color="auto"/>
        <w:bottom w:val="none" w:sz="0" w:space="0" w:color="auto"/>
        <w:right w:val="none" w:sz="0" w:space="0" w:color="auto"/>
      </w:divBdr>
    </w:div>
    <w:div w:id="365641613">
      <w:bodyDiv w:val="1"/>
      <w:marLeft w:val="0"/>
      <w:marRight w:val="0"/>
      <w:marTop w:val="0"/>
      <w:marBottom w:val="0"/>
      <w:divBdr>
        <w:top w:val="none" w:sz="0" w:space="0" w:color="auto"/>
        <w:left w:val="none" w:sz="0" w:space="0" w:color="auto"/>
        <w:bottom w:val="none" w:sz="0" w:space="0" w:color="auto"/>
        <w:right w:val="none" w:sz="0" w:space="0" w:color="auto"/>
      </w:divBdr>
    </w:div>
    <w:div w:id="406270740">
      <w:bodyDiv w:val="1"/>
      <w:marLeft w:val="0"/>
      <w:marRight w:val="0"/>
      <w:marTop w:val="0"/>
      <w:marBottom w:val="0"/>
      <w:divBdr>
        <w:top w:val="none" w:sz="0" w:space="0" w:color="auto"/>
        <w:left w:val="none" w:sz="0" w:space="0" w:color="auto"/>
        <w:bottom w:val="none" w:sz="0" w:space="0" w:color="auto"/>
        <w:right w:val="none" w:sz="0" w:space="0" w:color="auto"/>
      </w:divBdr>
    </w:div>
    <w:div w:id="465709582">
      <w:bodyDiv w:val="1"/>
      <w:marLeft w:val="0"/>
      <w:marRight w:val="0"/>
      <w:marTop w:val="0"/>
      <w:marBottom w:val="0"/>
      <w:divBdr>
        <w:top w:val="none" w:sz="0" w:space="0" w:color="auto"/>
        <w:left w:val="none" w:sz="0" w:space="0" w:color="auto"/>
        <w:bottom w:val="none" w:sz="0" w:space="0" w:color="auto"/>
        <w:right w:val="none" w:sz="0" w:space="0" w:color="auto"/>
      </w:divBdr>
    </w:div>
    <w:div w:id="634262933">
      <w:bodyDiv w:val="1"/>
      <w:marLeft w:val="0"/>
      <w:marRight w:val="0"/>
      <w:marTop w:val="0"/>
      <w:marBottom w:val="0"/>
      <w:divBdr>
        <w:top w:val="none" w:sz="0" w:space="0" w:color="auto"/>
        <w:left w:val="none" w:sz="0" w:space="0" w:color="auto"/>
        <w:bottom w:val="none" w:sz="0" w:space="0" w:color="auto"/>
        <w:right w:val="none" w:sz="0" w:space="0" w:color="auto"/>
      </w:divBdr>
    </w:div>
    <w:div w:id="893538409">
      <w:bodyDiv w:val="1"/>
      <w:marLeft w:val="0"/>
      <w:marRight w:val="0"/>
      <w:marTop w:val="0"/>
      <w:marBottom w:val="0"/>
      <w:divBdr>
        <w:top w:val="none" w:sz="0" w:space="0" w:color="auto"/>
        <w:left w:val="none" w:sz="0" w:space="0" w:color="auto"/>
        <w:bottom w:val="none" w:sz="0" w:space="0" w:color="auto"/>
        <w:right w:val="none" w:sz="0" w:space="0" w:color="auto"/>
      </w:divBdr>
    </w:div>
    <w:div w:id="931860488">
      <w:bodyDiv w:val="1"/>
      <w:marLeft w:val="0"/>
      <w:marRight w:val="0"/>
      <w:marTop w:val="0"/>
      <w:marBottom w:val="0"/>
      <w:divBdr>
        <w:top w:val="none" w:sz="0" w:space="0" w:color="auto"/>
        <w:left w:val="none" w:sz="0" w:space="0" w:color="auto"/>
        <w:bottom w:val="none" w:sz="0" w:space="0" w:color="auto"/>
        <w:right w:val="none" w:sz="0" w:space="0" w:color="auto"/>
      </w:divBdr>
    </w:div>
    <w:div w:id="1053843417">
      <w:bodyDiv w:val="1"/>
      <w:marLeft w:val="0"/>
      <w:marRight w:val="0"/>
      <w:marTop w:val="0"/>
      <w:marBottom w:val="0"/>
      <w:divBdr>
        <w:top w:val="none" w:sz="0" w:space="0" w:color="auto"/>
        <w:left w:val="none" w:sz="0" w:space="0" w:color="auto"/>
        <w:bottom w:val="none" w:sz="0" w:space="0" w:color="auto"/>
        <w:right w:val="none" w:sz="0" w:space="0" w:color="auto"/>
      </w:divBdr>
    </w:div>
    <w:div w:id="1189104319">
      <w:bodyDiv w:val="1"/>
      <w:marLeft w:val="0"/>
      <w:marRight w:val="0"/>
      <w:marTop w:val="0"/>
      <w:marBottom w:val="0"/>
      <w:divBdr>
        <w:top w:val="none" w:sz="0" w:space="0" w:color="auto"/>
        <w:left w:val="none" w:sz="0" w:space="0" w:color="auto"/>
        <w:bottom w:val="none" w:sz="0" w:space="0" w:color="auto"/>
        <w:right w:val="none" w:sz="0" w:space="0" w:color="auto"/>
      </w:divBdr>
    </w:div>
    <w:div w:id="1194266829">
      <w:bodyDiv w:val="1"/>
      <w:marLeft w:val="0"/>
      <w:marRight w:val="0"/>
      <w:marTop w:val="0"/>
      <w:marBottom w:val="0"/>
      <w:divBdr>
        <w:top w:val="none" w:sz="0" w:space="0" w:color="auto"/>
        <w:left w:val="none" w:sz="0" w:space="0" w:color="auto"/>
        <w:bottom w:val="none" w:sz="0" w:space="0" w:color="auto"/>
        <w:right w:val="none" w:sz="0" w:space="0" w:color="auto"/>
      </w:divBdr>
    </w:div>
    <w:div w:id="1304500176">
      <w:bodyDiv w:val="1"/>
      <w:marLeft w:val="0"/>
      <w:marRight w:val="0"/>
      <w:marTop w:val="0"/>
      <w:marBottom w:val="0"/>
      <w:divBdr>
        <w:top w:val="none" w:sz="0" w:space="0" w:color="auto"/>
        <w:left w:val="none" w:sz="0" w:space="0" w:color="auto"/>
        <w:bottom w:val="none" w:sz="0" w:space="0" w:color="auto"/>
        <w:right w:val="none" w:sz="0" w:space="0" w:color="auto"/>
      </w:divBdr>
    </w:div>
    <w:div w:id="1415590338">
      <w:bodyDiv w:val="1"/>
      <w:marLeft w:val="0"/>
      <w:marRight w:val="0"/>
      <w:marTop w:val="0"/>
      <w:marBottom w:val="0"/>
      <w:divBdr>
        <w:top w:val="none" w:sz="0" w:space="0" w:color="auto"/>
        <w:left w:val="none" w:sz="0" w:space="0" w:color="auto"/>
        <w:bottom w:val="none" w:sz="0" w:space="0" w:color="auto"/>
        <w:right w:val="none" w:sz="0" w:space="0" w:color="auto"/>
      </w:divBdr>
    </w:div>
    <w:div w:id="1667783746">
      <w:bodyDiv w:val="1"/>
      <w:marLeft w:val="0"/>
      <w:marRight w:val="0"/>
      <w:marTop w:val="0"/>
      <w:marBottom w:val="0"/>
      <w:divBdr>
        <w:top w:val="none" w:sz="0" w:space="0" w:color="auto"/>
        <w:left w:val="none" w:sz="0" w:space="0" w:color="auto"/>
        <w:bottom w:val="none" w:sz="0" w:space="0" w:color="auto"/>
        <w:right w:val="none" w:sz="0" w:space="0" w:color="auto"/>
      </w:divBdr>
    </w:div>
    <w:div w:id="1696035944">
      <w:bodyDiv w:val="1"/>
      <w:marLeft w:val="0"/>
      <w:marRight w:val="0"/>
      <w:marTop w:val="0"/>
      <w:marBottom w:val="0"/>
      <w:divBdr>
        <w:top w:val="none" w:sz="0" w:space="0" w:color="auto"/>
        <w:left w:val="none" w:sz="0" w:space="0" w:color="auto"/>
        <w:bottom w:val="none" w:sz="0" w:space="0" w:color="auto"/>
        <w:right w:val="none" w:sz="0" w:space="0" w:color="auto"/>
      </w:divBdr>
    </w:div>
    <w:div w:id="1708334544">
      <w:bodyDiv w:val="1"/>
      <w:marLeft w:val="0"/>
      <w:marRight w:val="0"/>
      <w:marTop w:val="0"/>
      <w:marBottom w:val="0"/>
      <w:divBdr>
        <w:top w:val="none" w:sz="0" w:space="0" w:color="auto"/>
        <w:left w:val="none" w:sz="0" w:space="0" w:color="auto"/>
        <w:bottom w:val="none" w:sz="0" w:space="0" w:color="auto"/>
        <w:right w:val="none" w:sz="0" w:space="0" w:color="auto"/>
      </w:divBdr>
    </w:div>
    <w:div w:id="1719280699">
      <w:bodyDiv w:val="1"/>
      <w:marLeft w:val="0"/>
      <w:marRight w:val="0"/>
      <w:marTop w:val="0"/>
      <w:marBottom w:val="0"/>
      <w:divBdr>
        <w:top w:val="none" w:sz="0" w:space="0" w:color="auto"/>
        <w:left w:val="none" w:sz="0" w:space="0" w:color="auto"/>
        <w:bottom w:val="none" w:sz="0" w:space="0" w:color="auto"/>
        <w:right w:val="none" w:sz="0" w:space="0" w:color="auto"/>
      </w:divBdr>
    </w:div>
    <w:div w:id="1814373243">
      <w:bodyDiv w:val="1"/>
      <w:marLeft w:val="0"/>
      <w:marRight w:val="0"/>
      <w:marTop w:val="0"/>
      <w:marBottom w:val="0"/>
      <w:divBdr>
        <w:top w:val="none" w:sz="0" w:space="0" w:color="auto"/>
        <w:left w:val="none" w:sz="0" w:space="0" w:color="auto"/>
        <w:bottom w:val="none" w:sz="0" w:space="0" w:color="auto"/>
        <w:right w:val="none" w:sz="0" w:space="0" w:color="auto"/>
      </w:divBdr>
    </w:div>
    <w:div w:id="1898740857">
      <w:bodyDiv w:val="1"/>
      <w:marLeft w:val="0"/>
      <w:marRight w:val="0"/>
      <w:marTop w:val="0"/>
      <w:marBottom w:val="0"/>
      <w:divBdr>
        <w:top w:val="none" w:sz="0" w:space="0" w:color="auto"/>
        <w:left w:val="none" w:sz="0" w:space="0" w:color="auto"/>
        <w:bottom w:val="none" w:sz="0" w:space="0" w:color="auto"/>
        <w:right w:val="none" w:sz="0" w:space="0" w:color="auto"/>
      </w:divBdr>
    </w:div>
    <w:div w:id="1985424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4" ma:contentTypeDescription="Create a new document." ma:contentTypeScope="" ma:versionID="7889555857d26d6876af1882e821a8c6">
  <xsd:schema xmlns:xsd="http://www.w3.org/2001/XMLSchema" xmlns:xs="http://www.w3.org/2001/XMLSchema" xmlns:p="http://schemas.microsoft.com/office/2006/metadata/properties" xmlns:ns3="620ef18d-051e-42e3-9210-998eaefd7047" targetNamespace="http://schemas.microsoft.com/office/2006/metadata/properties" ma:root="true" ma:fieldsID="b0465a919aa284a55797e47f814c2d81" ns3:_="">
    <xsd:import namespace="620ef18d-051e-42e3-9210-998eaefd70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573189-D36F-41A0-9E42-3E1733BFEE14}">
  <ds:schemaRefs>
    <ds:schemaRef ds:uri="http://schemas.microsoft.com/sharepoint/v3/contenttype/forms"/>
  </ds:schemaRefs>
</ds:datastoreItem>
</file>

<file path=customXml/itemProps2.xml><?xml version="1.0" encoding="utf-8"?>
<ds:datastoreItem xmlns:ds="http://schemas.openxmlformats.org/officeDocument/2006/customXml" ds:itemID="{6BB7FC4D-E7A5-4B79-843A-B510B51651E6}">
  <ds:schemaRefs>
    <ds:schemaRef ds:uri="http://schemas.microsoft.com/office/2006/documentManagement/types"/>
    <ds:schemaRef ds:uri="http://purl.org/dc/elements/1.1/"/>
    <ds:schemaRef ds:uri="http://schemas.microsoft.com/office/2006/metadata/properties"/>
    <ds:schemaRef ds:uri="620ef18d-051e-42e3-9210-998eaefd7047"/>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3229E67-484C-4756-A5A6-6EE19E8E1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MOdern.Gov</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French</dc:creator>
  <cp:keywords/>
  <dc:description/>
  <cp:lastModifiedBy>Thomas French</cp:lastModifiedBy>
  <cp:revision>2</cp:revision>
  <cp:lastPrinted>2003-03-04T15:39:00Z</cp:lastPrinted>
  <dcterms:created xsi:type="dcterms:W3CDTF">2020-03-12T09:04:00Z</dcterms:created>
  <dcterms:modified xsi:type="dcterms:W3CDTF">2020-03-12T09:04:00Z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RepresentingCells">
    <vt:lpwstr> </vt:lpwstr>
  </property>
  <property fmtid="{D5CDD505-2E9C-101B-9397-08002B2CF9AE}" pid="3" name="CommitteeName">
    <vt:lpwstr>People &amp; Places Board</vt:lpwstr>
  </property>
  <property fmtid="{D5CDD505-2E9C-101B-9397-08002B2CF9AE}" pid="4" name="DepChPresentRepresentingCells">
    <vt:lpwstr> </vt:lpwstr>
  </property>
  <property fmtid="{D5CDD505-2E9C-101B-9397-08002B2CF9AE}" pid="5" name="GuestInattendanceRepresentingCells">
    <vt:lpwstr> </vt:lpwstr>
  </property>
  <property fmtid="{D5CDD505-2E9C-101B-9397-08002B2CF9AE}" pid="6" name="MeetingActualFinishTime">
    <vt:lpwstr>Time Not Specified</vt:lpwstr>
  </property>
  <property fmtid="{D5CDD505-2E9C-101B-9397-08002B2CF9AE}" pid="7" name="MeetingContact">
    <vt:lpwstr>Thomas French</vt:lpwstr>
  </property>
  <property fmtid="{D5CDD505-2E9C-101B-9397-08002B2CF9AE}" pid="8" name="MeetingContact_2">
    <vt:lpwstr>Thomas.French@local.gov.uk  /  020 7664 3041</vt:lpwstr>
  </property>
  <property fmtid="{D5CDD505-2E9C-101B-9397-08002B2CF9AE}" pid="9" name="MeetingDate">
    <vt:lpwstr>Tuesday, 7 January 2020</vt:lpwstr>
  </property>
  <property fmtid="{D5CDD505-2E9C-101B-9397-08002B2CF9AE}" pid="10" name="MeetingDateLegal">
    <vt:lpwstr>Tuesday, 7th January, 2020</vt:lpwstr>
  </property>
  <property fmtid="{D5CDD505-2E9C-101B-9397-08002B2CF9AE}" pid="11" name="MeetingLocation">
    <vt:lpwstr>Westminster Room, 8th Floor, 18 Smith Square, London, SW1P 3HZ</vt:lpwstr>
  </property>
  <property fmtid="{D5CDD505-2E9C-101B-9397-08002B2CF9AE}" pid="12" name="MeetingTime">
    <vt:lpwstr>12.00 pm</vt:lpwstr>
  </property>
  <property fmtid="{D5CDD505-2E9C-101B-9397-08002B2CF9AE}" pid="13" name="MembersApologiesRepresentingCells">
    <vt:lpwstr> </vt:lpwstr>
  </property>
  <property fmtid="{D5CDD505-2E9C-101B-9397-08002B2CF9AE}" pid="14" name="MembersPresentRepresentingCells">
    <vt:lpwstr> </vt:lpwstr>
  </property>
  <property fmtid="{D5CDD505-2E9C-101B-9397-08002B2CF9AE}" pid="15" name="NextMeetingDate">
    <vt:lpwstr>Tuesday, 17 March 2020</vt:lpwstr>
  </property>
  <property fmtid="{D5CDD505-2E9C-101B-9397-08002B2CF9AE}" pid="16" name="OfficersInattendanceTitlesCells">
    <vt:lpwstr> </vt:lpwstr>
  </property>
  <property fmtid="{D5CDD505-2E9C-101B-9397-08002B2CF9AE}" pid="17" name="ViceChPresentRepresentingCells">
    <vt:lpwstr> </vt:lpwstr>
  </property>
  <property fmtid="{D5CDD505-2E9C-101B-9397-08002B2CF9AE}" pid="18" name="ContentTypeId">
    <vt:lpwstr>0x010100D92B7582E988874A89D02196A5219C5C</vt:lpwstr>
  </property>
</Properties>
</file>